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610E20" w:rsidTr="00425A21">
        <w:tc>
          <w:tcPr>
            <w:tcW w:w="3802" w:type="dxa"/>
          </w:tcPr>
          <w:p w:rsidR="0066141C" w:rsidRPr="00610E20" w:rsidRDefault="0066141C" w:rsidP="00117C7C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6551431" r:id="rId9"/>
              </w:object>
            </w:r>
          </w:p>
        </w:tc>
        <w:tc>
          <w:tcPr>
            <w:tcW w:w="5648" w:type="dxa"/>
          </w:tcPr>
          <w:p w:rsidR="0066141C" w:rsidRPr="00610E20" w:rsidRDefault="0066141C" w:rsidP="0066141C">
            <w:pPr>
              <w:ind w:left="1850"/>
              <w:rPr>
                <w:rFonts w:asciiTheme="majorHAnsi" w:hAnsiTheme="majorHAnsi"/>
                <w:b/>
              </w:rPr>
            </w:pPr>
          </w:p>
        </w:tc>
      </w:tr>
      <w:tr w:rsidR="00236C82" w:rsidRPr="00610E20" w:rsidTr="0066141C">
        <w:tc>
          <w:tcPr>
            <w:tcW w:w="3802" w:type="dxa"/>
          </w:tcPr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610E20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ΑΔΙΑΒΑΘΜΗΤΟ</w:t>
            </w:r>
            <w:r w:rsidR="00341856" w:rsidRPr="00610E20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610E20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610E20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610E20">
              <w:rPr>
                <w:rFonts w:asciiTheme="majorHAnsi" w:hAnsiTheme="majorHAnsi"/>
                <w:b/>
              </w:rPr>
              <w:t xml:space="preserve">       </w:t>
            </w:r>
            <w:r w:rsidR="00940FB2" w:rsidRPr="00610E20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610E20" w:rsidTr="00782E71">
              <w:tc>
                <w:tcPr>
                  <w:tcW w:w="3827" w:type="dxa"/>
                </w:tcPr>
                <w:p w:rsidR="00AB1595" w:rsidRPr="00610E20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610E20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610E20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Βερολίνο,</w:t>
                  </w:r>
                  <w:r w:rsidR="00D744DA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8344B1">
                    <w:rPr>
                      <w:rFonts w:asciiTheme="majorHAnsi" w:hAnsiTheme="majorHAnsi"/>
                      <w:lang w:val="en-GB"/>
                    </w:rPr>
                    <w:t xml:space="preserve"> 30 </w:t>
                  </w:r>
                  <w:r w:rsidR="00515787">
                    <w:rPr>
                      <w:rFonts w:asciiTheme="majorHAnsi" w:hAnsiTheme="majorHAnsi"/>
                      <w:lang w:val="en-GB"/>
                    </w:rPr>
                    <w:t xml:space="preserve"> </w:t>
                  </w:r>
                  <w:r w:rsidR="00EE7690" w:rsidRPr="00610E20">
                    <w:rPr>
                      <w:rFonts w:asciiTheme="majorHAnsi" w:hAnsiTheme="majorHAnsi"/>
                      <w:lang w:val="en-GB"/>
                    </w:rPr>
                    <w:t>Io</w:t>
                  </w:r>
                  <w:proofErr w:type="spellStart"/>
                  <w:r w:rsidR="00EE7690" w:rsidRPr="00610E20">
                    <w:rPr>
                      <w:rFonts w:asciiTheme="majorHAnsi" w:hAnsiTheme="majorHAnsi"/>
                    </w:rPr>
                    <w:t>υνίου</w:t>
                  </w:r>
                  <w:proofErr w:type="spellEnd"/>
                  <w:r w:rsidR="00EE7690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8F4923" w:rsidRPr="00610E20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610E20" w:rsidTr="00782E71">
              <w:tc>
                <w:tcPr>
                  <w:tcW w:w="3827" w:type="dxa"/>
                </w:tcPr>
                <w:p w:rsidR="00236C82" w:rsidRPr="00BC3884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Α.Π.:</w:t>
                  </w:r>
                  <w:r w:rsidR="00C84BA2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3717E3" w:rsidRPr="00610E20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BC3884">
                    <w:rPr>
                      <w:rFonts w:asciiTheme="majorHAnsi" w:hAnsiTheme="majorHAnsi"/>
                    </w:rPr>
                    <w:t>1514</w:t>
                  </w:r>
                </w:p>
              </w:tc>
            </w:tr>
          </w:tbl>
          <w:p w:rsidR="00236C82" w:rsidRPr="00610E20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610E20" w:rsidRDefault="001F7E1F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AB1595" w:rsidRPr="00610E20" w:rsidRDefault="00AB1595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341856" w:rsidRPr="00610E20" w:rsidRDefault="00341856" w:rsidP="00236C82">
      <w:pPr>
        <w:ind w:right="-694"/>
        <w:jc w:val="both"/>
        <w:rPr>
          <w:rFonts w:asciiTheme="majorHAnsi" w:hAnsiTheme="majorHAnsi"/>
          <w:b/>
          <w:bCs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610E20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>3</w:t>
            </w:r>
            <w:r w:rsidR="00730445" w:rsidRPr="00610E20">
              <w:rPr>
                <w:rFonts w:asciiTheme="majorHAnsi" w:hAnsiTheme="majorHAnsi"/>
              </w:rPr>
              <w:t xml:space="preserve"> </w:t>
            </w:r>
            <w:r w:rsidR="00711052" w:rsidRPr="00610E20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610E20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610E20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610E20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610E20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610E20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610E20">
              <w:rPr>
                <w:rFonts w:asciiTheme="majorHAnsi" w:hAnsiTheme="majorHAnsi"/>
              </w:rPr>
              <w:t>Ντύσσελντορφ</w:t>
            </w:r>
            <w:proofErr w:type="spellEnd"/>
            <w:r w:rsidRPr="00610E20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610E20">
              <w:rPr>
                <w:rFonts w:asciiTheme="majorHAnsi" w:hAnsiTheme="majorHAnsi"/>
              </w:rPr>
              <w:t>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610E20">
              <w:rPr>
                <w:rFonts w:asciiTheme="majorHAnsi" w:hAnsiTheme="majorHAnsi"/>
              </w:rPr>
              <w:t>Ενωση</w:t>
            </w:r>
            <w:proofErr w:type="spellEnd"/>
            <w:r w:rsidRPr="00610E20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610E20">
              <w:rPr>
                <w:rFonts w:asciiTheme="majorHAnsi" w:hAnsiTheme="majorHAnsi"/>
              </w:rPr>
              <w:t>Ελληνό</w:t>
            </w:r>
            <w:proofErr w:type="spellEnd"/>
            <w:r w:rsidRPr="00610E20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610E20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Γραφείο κ</w:t>
            </w:r>
            <w:r w:rsidR="00AB1595" w:rsidRPr="00610E20">
              <w:rPr>
                <w:rFonts w:asciiTheme="majorHAnsi" w:hAnsiTheme="majorHAnsi"/>
                <w:bCs/>
              </w:rPr>
              <w:t xml:space="preserve">ας </w:t>
            </w:r>
            <w:r w:rsidRPr="00610E20">
              <w:rPr>
                <w:rFonts w:asciiTheme="majorHAnsi" w:hAnsiTheme="majorHAnsi"/>
                <w:bCs/>
              </w:rPr>
              <w:t>Πρέσβεως</w:t>
            </w:r>
          </w:p>
          <w:p w:rsidR="00AB1595" w:rsidRPr="00610E20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Pr="00610E20" w:rsidRDefault="00057D91" w:rsidP="001D50A2">
      <w:pPr>
        <w:jc w:val="both"/>
        <w:rPr>
          <w:rFonts w:asciiTheme="majorHAnsi" w:hAnsiTheme="majorHAnsi"/>
          <w:bCs/>
        </w:rPr>
      </w:pPr>
    </w:p>
    <w:p w:rsidR="00D05090" w:rsidRDefault="00940FB2" w:rsidP="001D50A2">
      <w:pPr>
        <w:jc w:val="both"/>
        <w:rPr>
          <w:rFonts w:asciiTheme="majorHAnsi" w:hAnsiTheme="majorHAnsi"/>
          <w:b/>
          <w:bCs/>
          <w:i/>
        </w:rPr>
      </w:pPr>
      <w:r w:rsidRPr="00610E20">
        <w:rPr>
          <w:rFonts w:asciiTheme="majorHAnsi" w:hAnsiTheme="majorHAnsi"/>
          <w:b/>
          <w:bCs/>
        </w:rPr>
        <w:t xml:space="preserve">ΘΕΜΑ: </w:t>
      </w:r>
      <w:r w:rsidR="006649F2" w:rsidRPr="00610E20">
        <w:rPr>
          <w:rFonts w:asciiTheme="majorHAnsi" w:hAnsiTheme="majorHAnsi"/>
          <w:b/>
          <w:bCs/>
        </w:rPr>
        <w:t>«</w:t>
      </w:r>
      <w:r w:rsidR="008344B1">
        <w:rPr>
          <w:rFonts w:asciiTheme="majorHAnsi" w:hAnsiTheme="majorHAnsi"/>
          <w:b/>
          <w:bCs/>
        </w:rPr>
        <w:t>Γερμανική Ομοσπονδιακή Στατιστική Αρχή – Αύξηση των ελληνικών εξαγωγών προς τη Γερμανία</w:t>
      </w:r>
      <w:r w:rsidRPr="00610E20">
        <w:rPr>
          <w:rFonts w:asciiTheme="majorHAnsi" w:hAnsiTheme="majorHAnsi"/>
          <w:b/>
          <w:bCs/>
          <w:i/>
        </w:rPr>
        <w:t>»</w:t>
      </w:r>
    </w:p>
    <w:p w:rsidR="008344B1" w:rsidRDefault="008344B1" w:rsidP="001D50A2">
      <w:pPr>
        <w:jc w:val="both"/>
        <w:rPr>
          <w:rFonts w:asciiTheme="majorHAnsi" w:hAnsiTheme="majorHAnsi"/>
          <w:b/>
          <w:bCs/>
          <w:i/>
        </w:rPr>
      </w:pPr>
    </w:p>
    <w:p w:rsidR="008344B1" w:rsidRDefault="008344B1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Αύξηση κατά 4,6% παρουσιάζουν οι ελληνικές εξαγωγές προς την Γερμανία, σύμφωνα με τα πρόσφατα στοιχεία της Κεντρικής Ομοσπονδιακής Στατιστικής Αρχής (</w:t>
      </w:r>
      <w:r>
        <w:rPr>
          <w:rFonts w:asciiTheme="majorHAnsi" w:hAnsiTheme="majorHAnsi"/>
          <w:bCs/>
          <w:lang w:val="de-DE"/>
        </w:rPr>
        <w:t>DESTATIS</w:t>
      </w:r>
      <w:r>
        <w:rPr>
          <w:rFonts w:asciiTheme="majorHAnsi" w:hAnsiTheme="majorHAnsi"/>
          <w:bCs/>
        </w:rPr>
        <w:t xml:space="preserve">) για το έτος 2020 σε σχέση με το </w:t>
      </w:r>
      <w:r w:rsidR="00DC2BE1">
        <w:rPr>
          <w:rFonts w:asciiTheme="majorHAnsi" w:hAnsiTheme="majorHAnsi"/>
          <w:bCs/>
        </w:rPr>
        <w:t>2019, φθάνοντας στα 2,4 δις €</w:t>
      </w:r>
      <w:r>
        <w:rPr>
          <w:rFonts w:asciiTheme="majorHAnsi" w:hAnsiTheme="majorHAnsi"/>
          <w:bCs/>
        </w:rPr>
        <w:t>. Από τα ελληνικά εξαγώγιμα προϊόντα κυριαρχούν τα τρόφιμα, τα οποία ωστόσο είδαν το μερίδιό τους να μειώνεται, φθάνοντας από 36,8% το 2018 σε 34,5% το 2019 και σε 33,1% το 2020, έτος της κρίσης της πανδημίας του κορωνοϊού.</w:t>
      </w:r>
    </w:p>
    <w:p w:rsidR="008344B1" w:rsidRDefault="008344B1" w:rsidP="001D50A2">
      <w:pPr>
        <w:jc w:val="both"/>
        <w:rPr>
          <w:rFonts w:asciiTheme="majorHAnsi" w:hAnsiTheme="majorHAnsi"/>
          <w:bCs/>
        </w:rPr>
      </w:pPr>
    </w:p>
    <w:p w:rsidR="008344B1" w:rsidRDefault="008344B1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Σύμφωνα με τα ίδια στοιχεία, κορυφαία κατηγορία τροφίμων ήταν τα γαλακτοκομικά προϊόντα, κυρίως η φέτα, καθώς οι ελληνικές εξαγωγές εκτοξεύθηκαν σημειώνοντας για το 2020 αύξηση 18,8% έναντι του 2019. Η Γερμανία παραδοσιακά αποτελεί τη πρώτη αγορά προορισμού των ελληνικών εξαγωγών της εν λόγω κατηγορίας, με </w:t>
      </w:r>
      <w:r>
        <w:rPr>
          <w:rFonts w:asciiTheme="majorHAnsi" w:hAnsiTheme="majorHAnsi"/>
          <w:bCs/>
        </w:rPr>
        <w:lastRenderedPageBreak/>
        <w:t>μερίδιο το οποίο ανήλθε για το 2020 στο 23,4% περίπου. Η αξία των εξαγωγών φέτας, ειδικότερ</w:t>
      </w:r>
      <w:r w:rsidR="00DC2BE1">
        <w:rPr>
          <w:rFonts w:asciiTheme="majorHAnsi" w:hAnsiTheme="majorHAnsi"/>
          <w:bCs/>
        </w:rPr>
        <w:t xml:space="preserve">α, ανήλθε σε 137,11 εκατ. €, </w:t>
      </w:r>
      <w:r>
        <w:rPr>
          <w:rFonts w:asciiTheme="majorHAnsi" w:hAnsiTheme="majorHAnsi"/>
          <w:bCs/>
        </w:rPr>
        <w:t xml:space="preserve">σημειώνοντας άνοδο 6,6% έναντι του 2019. </w:t>
      </w:r>
    </w:p>
    <w:p w:rsidR="004B7FA8" w:rsidRDefault="004B7FA8" w:rsidP="001D50A2">
      <w:pPr>
        <w:jc w:val="both"/>
        <w:rPr>
          <w:rFonts w:asciiTheme="majorHAnsi" w:hAnsiTheme="majorHAnsi"/>
          <w:bCs/>
        </w:rPr>
      </w:pPr>
    </w:p>
    <w:p w:rsidR="004B7FA8" w:rsidRDefault="004B7FA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Παρομοίως εντυπωσιακή ήταν και η αύξηση των ελληνικών εξαγωγών φρούτων σε ποσοστό 26,7%, φθά</w:t>
      </w:r>
      <w:r w:rsidR="00DC2BE1">
        <w:rPr>
          <w:rFonts w:asciiTheme="majorHAnsi" w:hAnsiTheme="majorHAnsi"/>
          <w:bCs/>
        </w:rPr>
        <w:t>νοντας τα 187,1 εκατ. €</w:t>
      </w:r>
      <w:r>
        <w:rPr>
          <w:rFonts w:asciiTheme="majorHAnsi" w:hAnsiTheme="majorHAnsi"/>
          <w:bCs/>
        </w:rPr>
        <w:t xml:space="preserve">. Σημειώνεται ότι η αγορά της Γερμανίας απορρόφησε το μεγαλύτερο μέρος των ελληνικών εξαγωγών φρούτων το 2020 με μερίδιο 16,5%. </w:t>
      </w:r>
    </w:p>
    <w:p w:rsidR="004B7FA8" w:rsidRDefault="004B7FA8" w:rsidP="001D50A2">
      <w:pPr>
        <w:jc w:val="both"/>
        <w:rPr>
          <w:rFonts w:asciiTheme="majorHAnsi" w:hAnsiTheme="majorHAnsi"/>
          <w:bCs/>
        </w:rPr>
      </w:pPr>
    </w:p>
    <w:p w:rsidR="004B7FA8" w:rsidRDefault="004B7FA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Τα ελληνικά σταφύλια βρέθηκαν στη πρώτη θέση της εν λόγω κατηγορίας συνολικής αξίας 43,7</w:t>
      </w:r>
      <w:r>
        <w:rPr>
          <w:rFonts w:asciiTheme="majorHAnsi" w:hAnsiTheme="majorHAnsi"/>
          <w:bCs/>
          <w:vertAlign w:val="superscript"/>
        </w:rPr>
        <w:t xml:space="preserve"> </w:t>
      </w:r>
      <w:r w:rsidR="00DC2BE1">
        <w:rPr>
          <w:rFonts w:asciiTheme="majorHAnsi" w:hAnsiTheme="majorHAnsi"/>
          <w:bCs/>
        </w:rPr>
        <w:t>εκατ. €</w:t>
      </w:r>
      <w:r w:rsidR="005F15E6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και άνοδο 37,4%, ακολουθούμενα από τα κεράσια συνολικής αξίας 31,64 εκατ. € και άνοδο 119,8%, τα ροδάκινα συνολικής αξίας 24,33 εκατ. € και άνοδο 9,6% και τις φράουλες συνολικής αξίας 20 εκατ. € και άνοδο 77,7%. </w:t>
      </w:r>
    </w:p>
    <w:p w:rsidR="00FA79C5" w:rsidRDefault="00FA79C5" w:rsidP="001D50A2">
      <w:pPr>
        <w:jc w:val="both"/>
        <w:rPr>
          <w:rFonts w:asciiTheme="majorHAnsi" w:hAnsiTheme="majorHAnsi"/>
          <w:bCs/>
        </w:rPr>
      </w:pPr>
    </w:p>
    <w:p w:rsidR="00FA79C5" w:rsidRPr="00162278" w:rsidRDefault="00FA79C5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Σε υψηλή θέση, την 6</w:t>
      </w:r>
      <w:r w:rsidRPr="00FA79C5">
        <w:rPr>
          <w:rFonts w:asciiTheme="majorHAnsi" w:hAnsiTheme="majorHAnsi"/>
          <w:bCs/>
          <w:vertAlign w:val="superscript"/>
        </w:rPr>
        <w:t>η</w:t>
      </w:r>
      <w:r>
        <w:rPr>
          <w:rFonts w:asciiTheme="majorHAnsi" w:hAnsiTheme="majorHAnsi"/>
          <w:bCs/>
        </w:rPr>
        <w:t xml:space="preserve">, βρίσκουμε και τα παρασκευάσματα λαχανικών, καρπών και φρούτων, οι εξαγωγές των οποίων ανήλθαν σε 178,6 εκατ. € και άνοδο 11,3% έναντι του 2019. Η Γερμανία αποτέλεσε τον δεύτερο σημαντικότερο προορισμό, μετά τις ΗΠΑ, με ποσοστό 15,9%. </w:t>
      </w:r>
    </w:p>
    <w:p w:rsidR="00162278" w:rsidRDefault="00162278" w:rsidP="001D50A2">
      <w:pPr>
        <w:jc w:val="both"/>
        <w:rPr>
          <w:rFonts w:asciiTheme="majorHAnsi" w:hAnsiTheme="majorHAnsi"/>
          <w:bCs/>
          <w:lang w:val="de-DE"/>
        </w:rPr>
      </w:pPr>
    </w:p>
    <w:p w:rsidR="00162278" w:rsidRDefault="0016227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Πολύ μικρή μείωση, της τάξεως του 1%, κατέγραψαν οι ελληνικές εξαγωγές ποτών φθάνοντας στα 70,8 εκατ. €. Ενίσχυση παρουσιάζουν και οι εξαγωγές ούζου σε ποσοστό 15,7%, φθάνοντας στα 24,19 εκατ. €. Τα παρασκευάσματα με βάση τα δημητριακά ενίσχυσαν επίσης τις εξαγωγές τους κατά 14,9%, φθάνοντας στα 57,3 εκατ. €,  ενώ τα νωπά λαχανικά επίσης κατέγραψαν βελτιωμένες επιδόσεις, φθάνοντας στα 44 εκατ. €</w:t>
      </w:r>
      <w:r w:rsidR="00B321B0">
        <w:rPr>
          <w:rFonts w:asciiTheme="majorHAnsi" w:hAnsiTheme="majorHAnsi"/>
          <w:bCs/>
        </w:rPr>
        <w:t>.</w:t>
      </w:r>
    </w:p>
    <w:p w:rsidR="00B321B0" w:rsidRDefault="00B321B0" w:rsidP="001D50A2">
      <w:pPr>
        <w:jc w:val="both"/>
        <w:rPr>
          <w:rFonts w:asciiTheme="majorHAnsi" w:hAnsiTheme="majorHAnsi"/>
          <w:bCs/>
        </w:rPr>
      </w:pPr>
    </w:p>
    <w:p w:rsidR="00B321B0" w:rsidRPr="00162278" w:rsidRDefault="00B321B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Τέλος, οι ελληνικές εξαγωγές ελαιολάδου αυξήθηκαν κατά 23,4% φθάνοντας στα 70,6 εκατ. €, με την Γερμανία να αποτελεί την δεύτερη μεγαλύτερη αγορά για το ελληνικό ελαιόλαδο, μετά την Ιταλία, με μερίδιο 12%.</w:t>
      </w:r>
    </w:p>
    <w:p w:rsidR="00515787" w:rsidRDefault="00515787" w:rsidP="001D50A2">
      <w:pPr>
        <w:jc w:val="both"/>
        <w:rPr>
          <w:rFonts w:asciiTheme="majorHAnsi" w:hAnsiTheme="majorHAnsi"/>
          <w:b/>
          <w:bCs/>
          <w:i/>
        </w:rPr>
      </w:pPr>
    </w:p>
    <w:p w:rsidR="007E6442" w:rsidRDefault="007E6442" w:rsidP="001D50A2">
      <w:pPr>
        <w:jc w:val="both"/>
        <w:rPr>
          <w:rFonts w:asciiTheme="majorHAnsi" w:hAnsiTheme="majorHAnsi"/>
          <w:bCs/>
        </w:rPr>
      </w:pPr>
    </w:p>
    <w:p w:rsidR="008344B1" w:rsidRDefault="008344B1" w:rsidP="001D50A2">
      <w:pPr>
        <w:jc w:val="both"/>
        <w:rPr>
          <w:rFonts w:asciiTheme="majorHAnsi" w:hAnsiTheme="majorHAnsi"/>
          <w:bCs/>
        </w:rPr>
      </w:pPr>
    </w:p>
    <w:p w:rsidR="008344B1" w:rsidRDefault="008344B1" w:rsidP="001D50A2">
      <w:pPr>
        <w:jc w:val="both"/>
        <w:rPr>
          <w:rFonts w:asciiTheme="majorHAnsi" w:hAnsiTheme="majorHAnsi"/>
          <w:bCs/>
        </w:rPr>
      </w:pPr>
    </w:p>
    <w:p w:rsidR="00AF258E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Ο Προϊστάμενος </w:t>
      </w:r>
    </w:p>
    <w:p w:rsidR="00AF258E" w:rsidRDefault="00AF258E" w:rsidP="001D50A2">
      <w:pPr>
        <w:jc w:val="both"/>
        <w:rPr>
          <w:rFonts w:asciiTheme="majorHAnsi" w:hAnsiTheme="majorHAnsi"/>
          <w:bCs/>
        </w:rPr>
      </w:pPr>
    </w:p>
    <w:p w:rsidR="00AF258E" w:rsidRDefault="00AF258E" w:rsidP="001D50A2">
      <w:pPr>
        <w:jc w:val="both"/>
        <w:rPr>
          <w:rFonts w:asciiTheme="majorHAnsi" w:hAnsiTheme="majorHAnsi"/>
          <w:bCs/>
        </w:rPr>
      </w:pPr>
    </w:p>
    <w:p w:rsidR="00AF258E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Θεόδωρος </w:t>
      </w:r>
      <w:proofErr w:type="spellStart"/>
      <w:r>
        <w:rPr>
          <w:rFonts w:asciiTheme="majorHAnsi" w:hAnsiTheme="majorHAnsi"/>
          <w:bCs/>
        </w:rPr>
        <w:t>Ξυπολιάς</w:t>
      </w:r>
      <w:proofErr w:type="spellEnd"/>
    </w:p>
    <w:p w:rsidR="00AF258E" w:rsidRDefault="00AF258E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          Σύμβουλος Ο.Ε.Υ. Α΄ </w:t>
      </w:r>
    </w:p>
    <w:p w:rsidR="00610E20" w:rsidRPr="00610E20" w:rsidRDefault="00610E20" w:rsidP="0051578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</w:t>
      </w:r>
    </w:p>
    <w:p w:rsidR="00DC6CD6" w:rsidRPr="00610E20" w:rsidRDefault="00DC6CD6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</w:p>
    <w:sectPr w:rsidR="00610E20" w:rsidRPr="00610E20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E0" w:rsidRDefault="00FE75E0" w:rsidP="0014093E">
      <w:r>
        <w:separator/>
      </w:r>
    </w:p>
  </w:endnote>
  <w:endnote w:type="continuationSeparator" w:id="1">
    <w:p w:rsidR="00FE75E0" w:rsidRDefault="00FE75E0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E0" w:rsidRPr="00AF2A95" w:rsidRDefault="00FE75E0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FE75E0" w:rsidRDefault="00FE75E0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FE75E0" w:rsidRPr="00914D01" w:rsidRDefault="00FE75E0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F59E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FF59E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E0" w:rsidRDefault="00FE75E0" w:rsidP="0014093E">
      <w:r>
        <w:separator/>
      </w:r>
    </w:p>
  </w:footnote>
  <w:footnote w:type="continuationSeparator" w:id="1">
    <w:p w:rsidR="00FE75E0" w:rsidRDefault="00FE75E0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66913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035F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78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2BD2"/>
    <w:rsid w:val="00173A41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97487"/>
    <w:rsid w:val="001A3308"/>
    <w:rsid w:val="001A55C2"/>
    <w:rsid w:val="001A5A3F"/>
    <w:rsid w:val="001A5EE6"/>
    <w:rsid w:val="001A7CAF"/>
    <w:rsid w:val="001B06F2"/>
    <w:rsid w:val="001B0CC8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6EC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889"/>
    <w:rsid w:val="00277BAC"/>
    <w:rsid w:val="00280155"/>
    <w:rsid w:val="002809E1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471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19CF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1733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5F69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B7FA8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15787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5321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5E6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0E20"/>
    <w:rsid w:val="0061194D"/>
    <w:rsid w:val="00613004"/>
    <w:rsid w:val="00613AB5"/>
    <w:rsid w:val="006144E5"/>
    <w:rsid w:val="00615544"/>
    <w:rsid w:val="00615675"/>
    <w:rsid w:val="00615DF8"/>
    <w:rsid w:val="00616005"/>
    <w:rsid w:val="00616868"/>
    <w:rsid w:val="00616DBC"/>
    <w:rsid w:val="00621359"/>
    <w:rsid w:val="006216F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257B"/>
    <w:rsid w:val="00672C74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1DD3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63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0E75"/>
    <w:rsid w:val="007530A7"/>
    <w:rsid w:val="007554D1"/>
    <w:rsid w:val="007566A6"/>
    <w:rsid w:val="00756931"/>
    <w:rsid w:val="00756B48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1B1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1360"/>
    <w:rsid w:val="007E2766"/>
    <w:rsid w:val="007E5A3C"/>
    <w:rsid w:val="007E6442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44B1"/>
    <w:rsid w:val="00836537"/>
    <w:rsid w:val="00836AB7"/>
    <w:rsid w:val="0084115F"/>
    <w:rsid w:val="00841660"/>
    <w:rsid w:val="00841EE5"/>
    <w:rsid w:val="00843180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0D17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0691"/>
    <w:rsid w:val="009B21F9"/>
    <w:rsid w:val="009B24EF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997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58E"/>
    <w:rsid w:val="00AF2A95"/>
    <w:rsid w:val="00AF402E"/>
    <w:rsid w:val="00AF484D"/>
    <w:rsid w:val="00AF7354"/>
    <w:rsid w:val="00AF76C5"/>
    <w:rsid w:val="00B01DAA"/>
    <w:rsid w:val="00B02841"/>
    <w:rsid w:val="00B02C17"/>
    <w:rsid w:val="00B03B4C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21B0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77F90"/>
    <w:rsid w:val="00B804CF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669E"/>
    <w:rsid w:val="00BA73EA"/>
    <w:rsid w:val="00BA74A0"/>
    <w:rsid w:val="00BB2289"/>
    <w:rsid w:val="00BB2FA4"/>
    <w:rsid w:val="00BB2FC5"/>
    <w:rsid w:val="00BB3A32"/>
    <w:rsid w:val="00BB3B15"/>
    <w:rsid w:val="00BB57A7"/>
    <w:rsid w:val="00BB69F1"/>
    <w:rsid w:val="00BB6F66"/>
    <w:rsid w:val="00BC0861"/>
    <w:rsid w:val="00BC3884"/>
    <w:rsid w:val="00BC5D14"/>
    <w:rsid w:val="00BC794F"/>
    <w:rsid w:val="00BD19BC"/>
    <w:rsid w:val="00BD58E5"/>
    <w:rsid w:val="00BD64E7"/>
    <w:rsid w:val="00BD69F4"/>
    <w:rsid w:val="00BD6B46"/>
    <w:rsid w:val="00BD748E"/>
    <w:rsid w:val="00BE0D29"/>
    <w:rsid w:val="00BE116B"/>
    <w:rsid w:val="00BE268E"/>
    <w:rsid w:val="00BE33AC"/>
    <w:rsid w:val="00BE34C9"/>
    <w:rsid w:val="00BE3ABB"/>
    <w:rsid w:val="00BE3DD6"/>
    <w:rsid w:val="00BE433A"/>
    <w:rsid w:val="00BE4B7B"/>
    <w:rsid w:val="00BE57A5"/>
    <w:rsid w:val="00BE5E73"/>
    <w:rsid w:val="00BE6A78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2E3D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DC1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AFA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BE1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74E5"/>
    <w:rsid w:val="00DE7DA1"/>
    <w:rsid w:val="00DF00E1"/>
    <w:rsid w:val="00DF034F"/>
    <w:rsid w:val="00DF0B7F"/>
    <w:rsid w:val="00DF0F66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10C4"/>
    <w:rsid w:val="00E114CB"/>
    <w:rsid w:val="00E11ADC"/>
    <w:rsid w:val="00E1241B"/>
    <w:rsid w:val="00E126F8"/>
    <w:rsid w:val="00E128F3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2CB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6C6"/>
    <w:rsid w:val="00EC48E7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6D90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A79C5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E75E0"/>
    <w:rsid w:val="00FF2B45"/>
    <w:rsid w:val="00FF3BA4"/>
    <w:rsid w:val="00FF480C"/>
    <w:rsid w:val="00FF59E5"/>
    <w:rsid w:val="00FF6324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BA0F-0A0D-4AA4-A12C-26DBBCD4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2</cp:revision>
  <cp:lastPrinted>2021-06-30T07:39:00Z</cp:lastPrinted>
  <dcterms:created xsi:type="dcterms:W3CDTF">2021-06-30T07:44:00Z</dcterms:created>
  <dcterms:modified xsi:type="dcterms:W3CDTF">2021-06-30T07:44:00Z</dcterms:modified>
</cp:coreProperties>
</file>