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610E20" w:rsidTr="00425A21">
        <w:tc>
          <w:tcPr>
            <w:tcW w:w="3802" w:type="dxa"/>
          </w:tcPr>
          <w:p w:rsidR="0066141C" w:rsidRPr="00610E20" w:rsidRDefault="0066141C" w:rsidP="00117C7C">
            <w:pPr>
              <w:jc w:val="center"/>
              <w:rPr>
                <w:rFonts w:asciiTheme="majorHAnsi" w:hAnsiTheme="majorHAnsi"/>
                <w:b/>
              </w:rPr>
            </w:pPr>
            <w:r w:rsidRPr="00610E20">
              <w:rPr>
                <w:rFonts w:asciiTheme="majorHAnsi" w:hAnsiTheme="majorHAnsi"/>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5971402" r:id="rId9"/>
              </w:object>
            </w:r>
          </w:p>
        </w:tc>
        <w:tc>
          <w:tcPr>
            <w:tcW w:w="5648" w:type="dxa"/>
          </w:tcPr>
          <w:p w:rsidR="0066141C" w:rsidRPr="00610E20" w:rsidRDefault="0066141C" w:rsidP="0066141C">
            <w:pPr>
              <w:ind w:left="1850"/>
              <w:rPr>
                <w:rFonts w:asciiTheme="majorHAnsi" w:hAnsiTheme="majorHAnsi"/>
                <w:b/>
              </w:rPr>
            </w:pPr>
          </w:p>
        </w:tc>
      </w:tr>
      <w:tr w:rsidR="00236C82" w:rsidRPr="00610E20" w:rsidTr="0066141C">
        <w:tc>
          <w:tcPr>
            <w:tcW w:w="3802" w:type="dxa"/>
          </w:tcPr>
          <w:p w:rsidR="00236C82" w:rsidRPr="00610E20" w:rsidRDefault="00236C82" w:rsidP="00782E71">
            <w:pPr>
              <w:jc w:val="center"/>
              <w:rPr>
                <w:rFonts w:asciiTheme="majorHAnsi" w:hAnsiTheme="majorHAnsi"/>
                <w:b/>
              </w:rPr>
            </w:pPr>
            <w:r w:rsidRPr="00610E20">
              <w:rPr>
                <w:rFonts w:asciiTheme="majorHAnsi" w:hAnsiTheme="majorHAnsi"/>
                <w:b/>
              </w:rPr>
              <w:t>ΠΡΕΣΒΕΙΑ ΤΗΣ ΕΛΛΑΔΟΣ ΒΕΡΟΛΙΝΟ</w:t>
            </w:r>
          </w:p>
          <w:p w:rsidR="00236C82" w:rsidRPr="00610E20" w:rsidRDefault="00236C82" w:rsidP="00782E71">
            <w:pPr>
              <w:jc w:val="center"/>
              <w:rPr>
                <w:rFonts w:asciiTheme="majorHAnsi" w:hAnsiTheme="majorHAnsi"/>
                <w:b/>
              </w:rPr>
            </w:pPr>
            <w:r w:rsidRPr="00610E20">
              <w:rPr>
                <w:rFonts w:asciiTheme="majorHAnsi" w:hAnsiTheme="majorHAnsi"/>
                <w:b/>
              </w:rPr>
              <w:t>ΓΡΑΦΕΙΟ ΟΙΚΟΝΟΜΙΚΩΝ ΚΑΙ ΕΜΠΟΡΙΚΩΝ ΥΠΟΘΕΣΕΩΝ</w:t>
            </w:r>
          </w:p>
        </w:tc>
        <w:tc>
          <w:tcPr>
            <w:tcW w:w="5648" w:type="dxa"/>
          </w:tcPr>
          <w:p w:rsidR="00341856" w:rsidRPr="00610E20" w:rsidRDefault="00236C82" w:rsidP="00341856">
            <w:pPr>
              <w:ind w:left="1850"/>
              <w:jc w:val="right"/>
              <w:rPr>
                <w:rFonts w:asciiTheme="majorHAnsi" w:hAnsiTheme="majorHAnsi"/>
                <w:b/>
              </w:rPr>
            </w:pPr>
            <w:r w:rsidRPr="00610E20">
              <w:rPr>
                <w:rFonts w:asciiTheme="majorHAnsi" w:hAnsiTheme="majorHAnsi"/>
                <w:b/>
              </w:rPr>
              <w:t>ΑΔΙΑΒΑΘΜΗΤΟ</w:t>
            </w:r>
            <w:r w:rsidR="00341856" w:rsidRPr="00610E20">
              <w:rPr>
                <w:rFonts w:asciiTheme="majorHAnsi" w:hAnsiTheme="majorHAnsi"/>
                <w:b/>
              </w:rPr>
              <w:t xml:space="preserve"> </w:t>
            </w:r>
          </w:p>
          <w:p w:rsidR="00236C82" w:rsidRPr="00610E20" w:rsidRDefault="008F4923" w:rsidP="008F4923">
            <w:pPr>
              <w:ind w:left="1850"/>
              <w:rPr>
                <w:rFonts w:asciiTheme="majorHAnsi" w:hAnsiTheme="majorHAnsi"/>
                <w:b/>
              </w:rPr>
            </w:pPr>
            <w:r w:rsidRPr="00610E20">
              <w:rPr>
                <w:rFonts w:asciiTheme="majorHAnsi" w:hAnsiTheme="majorHAnsi"/>
                <w:b/>
              </w:rPr>
              <w:t xml:space="preserve">                </w:t>
            </w:r>
            <w:r w:rsidR="00940FB2" w:rsidRPr="00610E20">
              <w:rPr>
                <w:rFonts w:asciiTheme="majorHAnsi" w:hAnsiTheme="majorHAnsi"/>
                <w:b/>
              </w:rPr>
              <w:t xml:space="preserve">              </w:t>
            </w:r>
            <w:r w:rsidR="006D12B6" w:rsidRPr="00610E20">
              <w:rPr>
                <w:rFonts w:asciiTheme="majorHAnsi" w:hAnsiTheme="majorHAnsi"/>
                <w:b/>
              </w:rPr>
              <w:t xml:space="preserve">       </w:t>
            </w:r>
            <w:r w:rsidR="00940FB2" w:rsidRPr="00610E20">
              <w:rPr>
                <w:rFonts w:asciiTheme="majorHAnsi" w:hAnsiTheme="majorHAnsi"/>
                <w:b/>
              </w:rPr>
              <w:t xml:space="preserve">ΚΑΝΟΝΙΚΟ </w:t>
            </w:r>
          </w:p>
          <w:tbl>
            <w:tblPr>
              <w:tblW w:w="3825" w:type="dxa"/>
              <w:tblInd w:w="1730" w:type="dxa"/>
              <w:tblLayout w:type="fixed"/>
              <w:tblLook w:val="04A0"/>
            </w:tblPr>
            <w:tblGrid>
              <w:gridCol w:w="3825"/>
            </w:tblGrid>
            <w:tr w:rsidR="00236C82" w:rsidRPr="00610E20" w:rsidTr="00782E71">
              <w:tc>
                <w:tcPr>
                  <w:tcW w:w="3827" w:type="dxa"/>
                </w:tcPr>
                <w:p w:rsidR="00AB1595" w:rsidRPr="00610E20" w:rsidRDefault="00AB1595" w:rsidP="00552C22">
                  <w:pPr>
                    <w:rPr>
                      <w:rFonts w:asciiTheme="majorHAnsi" w:hAnsiTheme="majorHAnsi"/>
                    </w:rPr>
                  </w:pPr>
                </w:p>
                <w:p w:rsidR="00E17A33" w:rsidRPr="00610E20" w:rsidRDefault="00E17A33" w:rsidP="00552C22">
                  <w:pPr>
                    <w:rPr>
                      <w:rFonts w:asciiTheme="majorHAnsi" w:hAnsiTheme="majorHAnsi"/>
                    </w:rPr>
                  </w:pPr>
                </w:p>
                <w:p w:rsidR="00236C82" w:rsidRPr="00610E20" w:rsidRDefault="00236C82" w:rsidP="007C5CCB">
                  <w:pPr>
                    <w:rPr>
                      <w:rFonts w:asciiTheme="majorHAnsi" w:hAnsiTheme="majorHAnsi"/>
                    </w:rPr>
                  </w:pPr>
                  <w:r w:rsidRPr="00610E20">
                    <w:rPr>
                      <w:rFonts w:asciiTheme="majorHAnsi" w:hAnsiTheme="majorHAnsi"/>
                    </w:rPr>
                    <w:t>Βερολίνο,</w:t>
                  </w:r>
                  <w:r w:rsidR="00D744DA" w:rsidRPr="00610E20">
                    <w:rPr>
                      <w:rFonts w:asciiTheme="majorHAnsi" w:hAnsiTheme="majorHAnsi"/>
                    </w:rPr>
                    <w:t xml:space="preserve"> </w:t>
                  </w:r>
                  <w:r w:rsidR="002E1471" w:rsidRPr="00610E20">
                    <w:rPr>
                      <w:rFonts w:asciiTheme="majorHAnsi" w:hAnsiTheme="majorHAnsi"/>
                      <w:lang w:val="en-GB"/>
                    </w:rPr>
                    <w:t xml:space="preserve"> 23 </w:t>
                  </w:r>
                  <w:r w:rsidR="003D4683" w:rsidRPr="00610E20">
                    <w:rPr>
                      <w:rFonts w:asciiTheme="majorHAnsi" w:hAnsiTheme="majorHAnsi"/>
                      <w:lang w:val="en-GB"/>
                    </w:rPr>
                    <w:t xml:space="preserve"> </w:t>
                  </w:r>
                  <w:r w:rsidR="00EE7690" w:rsidRPr="00610E20">
                    <w:rPr>
                      <w:rFonts w:asciiTheme="majorHAnsi" w:hAnsiTheme="majorHAnsi"/>
                      <w:lang w:val="en-GB"/>
                    </w:rPr>
                    <w:t>Io</w:t>
                  </w:r>
                  <w:proofErr w:type="spellStart"/>
                  <w:r w:rsidR="00EE7690" w:rsidRPr="00610E20">
                    <w:rPr>
                      <w:rFonts w:asciiTheme="majorHAnsi" w:hAnsiTheme="majorHAnsi"/>
                    </w:rPr>
                    <w:t>υνίου</w:t>
                  </w:r>
                  <w:proofErr w:type="spellEnd"/>
                  <w:r w:rsidR="00EE7690" w:rsidRPr="00610E20">
                    <w:rPr>
                      <w:rFonts w:asciiTheme="majorHAnsi" w:hAnsiTheme="majorHAnsi"/>
                    </w:rPr>
                    <w:t xml:space="preserve"> </w:t>
                  </w:r>
                  <w:r w:rsidR="008F4923" w:rsidRPr="00610E20">
                    <w:rPr>
                      <w:rFonts w:asciiTheme="majorHAnsi" w:hAnsiTheme="majorHAnsi"/>
                    </w:rPr>
                    <w:t>2021</w:t>
                  </w:r>
                </w:p>
              </w:tc>
            </w:tr>
            <w:tr w:rsidR="00236C82" w:rsidRPr="00610E20" w:rsidTr="00782E71">
              <w:tc>
                <w:tcPr>
                  <w:tcW w:w="3827" w:type="dxa"/>
                </w:tcPr>
                <w:p w:rsidR="00236C82" w:rsidRPr="001B0CC8" w:rsidRDefault="006960A0" w:rsidP="007C5CCB">
                  <w:pPr>
                    <w:rPr>
                      <w:rFonts w:asciiTheme="majorHAnsi" w:hAnsiTheme="majorHAnsi"/>
                      <w:lang w:val="en-GB"/>
                    </w:rPr>
                  </w:pPr>
                  <w:r w:rsidRPr="00610E20">
                    <w:rPr>
                      <w:rFonts w:asciiTheme="majorHAnsi" w:hAnsiTheme="majorHAnsi"/>
                    </w:rPr>
                    <w:t>Α.Π.:</w:t>
                  </w:r>
                  <w:r w:rsidR="00C84BA2" w:rsidRPr="00610E20">
                    <w:rPr>
                      <w:rFonts w:asciiTheme="majorHAnsi" w:hAnsiTheme="majorHAnsi"/>
                    </w:rPr>
                    <w:t xml:space="preserve"> </w:t>
                  </w:r>
                  <w:r w:rsidR="003717E3" w:rsidRPr="00610E20">
                    <w:rPr>
                      <w:rFonts w:asciiTheme="majorHAnsi" w:hAnsiTheme="majorHAnsi"/>
                      <w:lang w:val="de-DE"/>
                    </w:rPr>
                    <w:t xml:space="preserve"> </w:t>
                  </w:r>
                  <w:r w:rsidR="007821B1">
                    <w:rPr>
                      <w:rFonts w:asciiTheme="majorHAnsi" w:hAnsiTheme="majorHAnsi"/>
                    </w:rPr>
                    <w:t>14</w:t>
                  </w:r>
                  <w:r w:rsidR="001B0CC8">
                    <w:rPr>
                      <w:rFonts w:asciiTheme="majorHAnsi" w:hAnsiTheme="majorHAnsi"/>
                      <w:lang w:val="en-GB"/>
                    </w:rPr>
                    <w:t>73</w:t>
                  </w:r>
                </w:p>
              </w:tc>
            </w:tr>
          </w:tbl>
          <w:p w:rsidR="00236C82" w:rsidRPr="00610E20" w:rsidRDefault="00236C82" w:rsidP="00782E71">
            <w:pPr>
              <w:jc w:val="both"/>
              <w:rPr>
                <w:rFonts w:asciiTheme="majorHAnsi" w:hAnsiTheme="majorHAnsi"/>
              </w:rPr>
            </w:pPr>
          </w:p>
        </w:tc>
      </w:tr>
    </w:tbl>
    <w:p w:rsidR="001F7E1F" w:rsidRPr="00610E20" w:rsidRDefault="001F7E1F" w:rsidP="00236C82">
      <w:pPr>
        <w:ind w:right="-694"/>
        <w:jc w:val="both"/>
        <w:rPr>
          <w:rFonts w:asciiTheme="majorHAnsi" w:hAnsiTheme="majorHAnsi"/>
          <w:b/>
          <w:bCs/>
        </w:rPr>
      </w:pPr>
    </w:p>
    <w:p w:rsidR="00AB1595" w:rsidRPr="00610E20" w:rsidRDefault="00AB1595" w:rsidP="00236C82">
      <w:pPr>
        <w:ind w:right="-694"/>
        <w:jc w:val="both"/>
        <w:rPr>
          <w:rFonts w:asciiTheme="majorHAnsi" w:hAnsiTheme="majorHAnsi"/>
          <w:b/>
          <w:bCs/>
        </w:rPr>
      </w:pPr>
    </w:p>
    <w:p w:rsidR="00341856" w:rsidRPr="00610E20" w:rsidRDefault="00341856" w:rsidP="00236C82">
      <w:pPr>
        <w:ind w:right="-694"/>
        <w:jc w:val="both"/>
        <w:rPr>
          <w:rFonts w:asciiTheme="majorHAnsi" w:hAnsiTheme="majorHAnsi"/>
          <w:b/>
          <w:bCs/>
        </w:rPr>
      </w:pPr>
    </w:p>
    <w:tbl>
      <w:tblPr>
        <w:tblW w:w="8332" w:type="dxa"/>
        <w:tblInd w:w="-193" w:type="dxa"/>
        <w:tblLook w:val="01E0"/>
      </w:tblPr>
      <w:tblGrid>
        <w:gridCol w:w="1240"/>
        <w:gridCol w:w="7092"/>
      </w:tblGrid>
      <w:tr w:rsidR="00C20C27" w:rsidRPr="00610E20" w:rsidTr="00940FB2">
        <w:tc>
          <w:tcPr>
            <w:tcW w:w="1240" w:type="dxa"/>
            <w:hideMark/>
          </w:tcPr>
          <w:p w:rsidR="00C20C27" w:rsidRPr="00610E20" w:rsidRDefault="00C20C27" w:rsidP="002E11C9">
            <w:pPr>
              <w:tabs>
                <w:tab w:val="left" w:pos="559"/>
              </w:tabs>
              <w:rPr>
                <w:rFonts w:asciiTheme="majorHAnsi" w:hAnsiTheme="majorHAnsi"/>
                <w:b/>
                <w:bCs/>
              </w:rPr>
            </w:pPr>
            <w:r w:rsidRPr="00610E20">
              <w:rPr>
                <w:rFonts w:asciiTheme="majorHAnsi" w:hAnsiTheme="majorHAnsi"/>
                <w:b/>
                <w:bCs/>
              </w:rPr>
              <w:t>ΠΡΟΣ:</w:t>
            </w:r>
          </w:p>
        </w:tc>
        <w:tc>
          <w:tcPr>
            <w:tcW w:w="7092" w:type="dxa"/>
            <w:hideMark/>
          </w:tcPr>
          <w:p w:rsidR="00E17A33" w:rsidRPr="00610E20" w:rsidRDefault="00E33F6B" w:rsidP="00E33F6B">
            <w:pPr>
              <w:pStyle w:val="ListParagraph"/>
              <w:numPr>
                <w:ilvl w:val="0"/>
                <w:numId w:val="32"/>
              </w:numPr>
              <w:ind w:left="321" w:hanging="283"/>
              <w:rPr>
                <w:rFonts w:asciiTheme="majorHAnsi" w:hAnsiTheme="majorHAnsi"/>
              </w:rPr>
            </w:pPr>
            <w:r w:rsidRPr="00610E20">
              <w:rPr>
                <w:rFonts w:asciiTheme="majorHAnsi" w:hAnsiTheme="majorHAnsi"/>
              </w:rPr>
              <w:t>Β</w:t>
            </w:r>
            <w:r w:rsidR="001F3AAE" w:rsidRPr="00610E20">
              <w:rPr>
                <w:rFonts w:asciiTheme="majorHAnsi" w:hAnsiTheme="majorHAnsi"/>
                <w:lang w:val="en-GB"/>
              </w:rPr>
              <w:t>3</w:t>
            </w:r>
            <w:r w:rsidR="00730445" w:rsidRPr="00610E20">
              <w:rPr>
                <w:rFonts w:asciiTheme="majorHAnsi" w:hAnsiTheme="majorHAnsi"/>
              </w:rPr>
              <w:t xml:space="preserve"> </w:t>
            </w:r>
            <w:r w:rsidR="00711052" w:rsidRPr="00610E20">
              <w:rPr>
                <w:rFonts w:asciiTheme="majorHAnsi" w:hAnsiTheme="majorHAnsi"/>
              </w:rPr>
              <w:t xml:space="preserve">Διεύθυνση </w:t>
            </w:r>
          </w:p>
        </w:tc>
      </w:tr>
      <w:tr w:rsidR="00C20C27" w:rsidRPr="00610E20" w:rsidTr="00940FB2">
        <w:tc>
          <w:tcPr>
            <w:tcW w:w="1240" w:type="dxa"/>
            <w:hideMark/>
          </w:tcPr>
          <w:p w:rsidR="00C20C27" w:rsidRPr="00610E20" w:rsidRDefault="00C20C27" w:rsidP="002E11C9">
            <w:pPr>
              <w:rPr>
                <w:rFonts w:asciiTheme="majorHAnsi" w:hAnsiTheme="majorHAnsi"/>
                <w:b/>
                <w:bCs/>
                <w:lang w:val="en-US"/>
              </w:rPr>
            </w:pPr>
            <w:r w:rsidRPr="00610E20">
              <w:rPr>
                <w:rFonts w:asciiTheme="majorHAnsi" w:hAnsiTheme="majorHAnsi"/>
                <w:b/>
                <w:bCs/>
              </w:rPr>
              <w:t>ΚΟΙΝ.:</w:t>
            </w: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p w:rsidR="00341856" w:rsidRPr="00610E20" w:rsidRDefault="00341856" w:rsidP="002E11C9">
            <w:pPr>
              <w:rPr>
                <w:rFonts w:asciiTheme="majorHAnsi" w:hAnsiTheme="majorHAnsi"/>
                <w:b/>
                <w:bCs/>
                <w:lang w:val="en-US"/>
              </w:rPr>
            </w:pPr>
          </w:p>
        </w:tc>
        <w:tc>
          <w:tcPr>
            <w:tcW w:w="7092" w:type="dxa"/>
            <w:hideMark/>
          </w:tcPr>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Πρωθυπουργού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 xml:space="preserve">Διπλ. Γραφείο κ. Υπουργού </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κ. ΑΝΥΠΕΞ</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Διπλ. Γραφείο ΥΦΥΠΕΞ κ. Φραγκογιάννη</w:t>
            </w:r>
          </w:p>
          <w:p w:rsidR="00C20C27" w:rsidRPr="00610E20" w:rsidRDefault="00C20C27" w:rsidP="002E11C9">
            <w:pPr>
              <w:pStyle w:val="ListParagraph"/>
              <w:numPr>
                <w:ilvl w:val="0"/>
                <w:numId w:val="28"/>
              </w:numPr>
              <w:jc w:val="both"/>
              <w:rPr>
                <w:rFonts w:asciiTheme="majorHAnsi" w:hAnsiTheme="majorHAnsi"/>
                <w:bCs/>
              </w:rPr>
            </w:pPr>
            <w:r w:rsidRPr="00610E20">
              <w:rPr>
                <w:rFonts w:asciiTheme="majorHAnsi" w:hAnsiTheme="majorHAnsi"/>
                <w:bCs/>
              </w:rPr>
              <w:t>Γραφ. κ. Γεν. Γραμματέα</w:t>
            </w:r>
          </w:p>
          <w:p w:rsidR="00C20C27" w:rsidRPr="00610E20" w:rsidRDefault="00C20C27" w:rsidP="002E11C9">
            <w:pPr>
              <w:pStyle w:val="ListParagraph"/>
              <w:numPr>
                <w:ilvl w:val="0"/>
                <w:numId w:val="28"/>
              </w:numPr>
              <w:jc w:val="both"/>
              <w:rPr>
                <w:rFonts w:asciiTheme="majorHAnsi" w:hAnsiTheme="majorHAnsi"/>
              </w:rPr>
            </w:pPr>
            <w:r w:rsidRPr="00610E20">
              <w:rPr>
                <w:rFonts w:asciiTheme="majorHAnsi" w:hAnsiTheme="majorHAnsi"/>
                <w:bCs/>
              </w:rPr>
              <w:t>Γραφ. κ. Γεν. Γραμματέα ΔΟΣ &amp;Εξωστρέφειας</w:t>
            </w:r>
          </w:p>
          <w:p w:rsidR="00C20C27" w:rsidRPr="00610E20" w:rsidRDefault="00341856" w:rsidP="002E11C9">
            <w:pPr>
              <w:pStyle w:val="ListParagraph"/>
              <w:numPr>
                <w:ilvl w:val="0"/>
                <w:numId w:val="28"/>
              </w:numPr>
              <w:jc w:val="both"/>
              <w:rPr>
                <w:rFonts w:asciiTheme="majorHAnsi" w:hAnsiTheme="majorHAnsi"/>
              </w:rPr>
            </w:pPr>
            <w:r w:rsidRPr="00610E20">
              <w:rPr>
                <w:rFonts w:asciiTheme="majorHAnsi" w:hAnsiTheme="majorHAnsi"/>
              </w:rPr>
              <w:t>κα Β΄ Γενική Διευθύντρια</w:t>
            </w:r>
          </w:p>
          <w:p w:rsidR="008F496A" w:rsidRPr="00610E20" w:rsidRDefault="006E0191" w:rsidP="005C146F">
            <w:pPr>
              <w:pStyle w:val="ListParagraph"/>
              <w:numPr>
                <w:ilvl w:val="0"/>
                <w:numId w:val="28"/>
              </w:numPr>
              <w:jc w:val="both"/>
              <w:rPr>
                <w:rFonts w:asciiTheme="majorHAnsi" w:hAnsiTheme="majorHAnsi"/>
              </w:rPr>
            </w:pPr>
            <w:r w:rsidRPr="00610E20">
              <w:rPr>
                <w:rFonts w:asciiTheme="majorHAnsi" w:hAnsiTheme="majorHAnsi"/>
              </w:rPr>
              <w:t>Β</w:t>
            </w:r>
            <w:r w:rsidR="001F3AAE" w:rsidRPr="00610E20">
              <w:rPr>
                <w:rFonts w:asciiTheme="majorHAnsi" w:hAnsiTheme="majorHAnsi"/>
                <w:lang w:val="en-GB"/>
              </w:rPr>
              <w:t xml:space="preserve">1 &amp; B2 </w:t>
            </w:r>
            <w:r w:rsidR="00711052" w:rsidRPr="00610E20">
              <w:rPr>
                <w:rFonts w:asciiTheme="majorHAnsi" w:hAnsiTheme="majorHAnsi"/>
              </w:rPr>
              <w:t xml:space="preserve">Διευθύνσεις </w:t>
            </w:r>
          </w:p>
          <w:p w:rsidR="00A30963" w:rsidRPr="00610E20" w:rsidRDefault="005C146F" w:rsidP="00A30963">
            <w:pPr>
              <w:pStyle w:val="ListParagraph"/>
              <w:numPr>
                <w:ilvl w:val="0"/>
                <w:numId w:val="28"/>
              </w:numPr>
              <w:jc w:val="both"/>
              <w:rPr>
                <w:rFonts w:asciiTheme="majorHAnsi" w:hAnsiTheme="majorHAnsi"/>
              </w:rPr>
            </w:pPr>
            <w:r w:rsidRPr="00610E20">
              <w:rPr>
                <w:rFonts w:asciiTheme="majorHAnsi" w:hAnsiTheme="majorHAnsi"/>
              </w:rPr>
              <w:t xml:space="preserve">Γενικά Προξενεία Μονάχου και </w:t>
            </w:r>
            <w:proofErr w:type="spellStart"/>
            <w:r w:rsidRPr="00610E20">
              <w:rPr>
                <w:rFonts w:asciiTheme="majorHAnsi" w:hAnsiTheme="majorHAnsi"/>
              </w:rPr>
              <w:t>Ντύσσελντορφ</w:t>
            </w:r>
            <w:proofErr w:type="spellEnd"/>
            <w:r w:rsidRPr="00610E20">
              <w:rPr>
                <w:rFonts w:asciiTheme="majorHAnsi" w:hAnsiTheme="majorHAnsi"/>
              </w:rPr>
              <w:t xml:space="preserve"> &amp; Γραφεία ΟΕΥ αυτών (μέσω ημών</w:t>
            </w:r>
            <w:r w:rsidR="00A30963"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 xml:space="preserve">Κεντρική </w:t>
            </w:r>
            <w:proofErr w:type="spellStart"/>
            <w:r w:rsidRPr="00610E20">
              <w:rPr>
                <w:rFonts w:asciiTheme="majorHAnsi" w:hAnsiTheme="majorHAnsi"/>
              </w:rPr>
              <w:t>Ενωση</w:t>
            </w:r>
            <w:proofErr w:type="spellEnd"/>
            <w:r w:rsidRPr="00610E20">
              <w:rPr>
                <w:rFonts w:asciiTheme="majorHAnsi" w:hAnsiTheme="majorHAnsi"/>
              </w:rPr>
              <w:t xml:space="preserve"> Επιμελητηρίων Ελλάδος (ΚΕΕΕ)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Αθηνών (ΕΒΕΑ)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Θες/νίκης (ΕΒΕΘ)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Βιομηχανικό και Εμπορικό Επιμελητήριο Πειραιώς (ΕΒΕΠ) (</w:t>
            </w:r>
            <w:proofErr w:type="spellStart"/>
            <w:r w:rsidRPr="00610E20">
              <w:rPr>
                <w:rFonts w:asciiTheme="majorHAnsi" w:hAnsiTheme="majorHAnsi"/>
              </w:rPr>
              <w:t>μ.η</w:t>
            </w:r>
            <w:proofErr w:type="spellEnd"/>
            <w:r w:rsidRPr="00610E20">
              <w:rPr>
                <w:rFonts w:asciiTheme="majorHAnsi" w:hAnsiTheme="majorHAnsi"/>
              </w:rPr>
              <w:t>.)</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Αθηνών (ΒΕΑ)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Θεσσαλονίκης (ΒΕΘ) (μέσω ημών)</w:t>
            </w:r>
          </w:p>
          <w:p w:rsidR="00A30963" w:rsidRPr="00610E20" w:rsidRDefault="00A30963" w:rsidP="00A30963">
            <w:pPr>
              <w:pStyle w:val="ListParagraph"/>
              <w:numPr>
                <w:ilvl w:val="0"/>
                <w:numId w:val="28"/>
              </w:numPr>
              <w:jc w:val="both"/>
              <w:rPr>
                <w:rFonts w:asciiTheme="majorHAnsi" w:hAnsiTheme="majorHAnsi"/>
              </w:rPr>
            </w:pPr>
            <w:r w:rsidRPr="00610E20">
              <w:rPr>
                <w:rFonts w:asciiTheme="majorHAnsi" w:hAnsiTheme="majorHAnsi"/>
              </w:rPr>
              <w:t>Βιοτεχνικό Επιμελητήριο Πειραιώς (ΒΕΠ) (μέσω ημών)</w:t>
            </w:r>
          </w:p>
          <w:p w:rsidR="00A30963" w:rsidRPr="00610E20" w:rsidRDefault="00A30963" w:rsidP="00A30963">
            <w:pPr>
              <w:pStyle w:val="ListParagraph"/>
              <w:numPr>
                <w:ilvl w:val="0"/>
                <w:numId w:val="28"/>
              </w:numPr>
              <w:jc w:val="both"/>
              <w:rPr>
                <w:rFonts w:asciiTheme="majorHAnsi" w:hAnsiTheme="majorHAnsi"/>
              </w:rPr>
            </w:pPr>
            <w:proofErr w:type="spellStart"/>
            <w:r w:rsidRPr="00610E20">
              <w:rPr>
                <w:rFonts w:asciiTheme="majorHAnsi" w:hAnsiTheme="majorHAnsi"/>
              </w:rPr>
              <w:t>Ελληνό</w:t>
            </w:r>
            <w:proofErr w:type="spellEnd"/>
            <w:r w:rsidRPr="00610E20">
              <w:rPr>
                <w:rFonts w:asciiTheme="majorHAnsi" w:hAnsiTheme="majorHAnsi"/>
              </w:rPr>
              <w:t>-Γερμανικό Βιομηχανικό και Εμπορικό Επιμελητήριο (</w:t>
            </w:r>
            <w:proofErr w:type="spellStart"/>
            <w:r w:rsidRPr="00610E20">
              <w:rPr>
                <w:rFonts w:asciiTheme="majorHAnsi" w:hAnsiTheme="majorHAnsi"/>
              </w:rPr>
              <w:t>μ.η</w:t>
            </w:r>
            <w:proofErr w:type="spellEnd"/>
            <w:r w:rsidRPr="00610E20">
              <w:rPr>
                <w:rFonts w:asciiTheme="majorHAnsi" w:hAnsiTheme="majorHAnsi"/>
              </w:rPr>
              <w:t>.)</w:t>
            </w:r>
          </w:p>
        </w:tc>
      </w:tr>
      <w:tr w:rsidR="00C20C27" w:rsidRPr="00610E20" w:rsidTr="00940FB2">
        <w:tc>
          <w:tcPr>
            <w:tcW w:w="1240" w:type="dxa"/>
            <w:hideMark/>
          </w:tcPr>
          <w:p w:rsidR="00C20C27" w:rsidRPr="00610E20" w:rsidRDefault="00C20C27" w:rsidP="008F496A">
            <w:pPr>
              <w:ind w:right="201"/>
              <w:jc w:val="right"/>
              <w:rPr>
                <w:rFonts w:asciiTheme="majorHAnsi" w:hAnsiTheme="majorHAnsi"/>
                <w:b/>
                <w:bCs/>
              </w:rPr>
            </w:pPr>
            <w:r w:rsidRPr="00610E20">
              <w:rPr>
                <w:rFonts w:asciiTheme="majorHAnsi" w:hAnsiTheme="majorHAnsi"/>
                <w:b/>
                <w:bCs/>
              </w:rPr>
              <w:t>Ε.Δ.:</w:t>
            </w:r>
          </w:p>
        </w:tc>
        <w:tc>
          <w:tcPr>
            <w:tcW w:w="7092" w:type="dxa"/>
          </w:tcPr>
          <w:p w:rsidR="00C20C27" w:rsidRPr="00610E20" w:rsidRDefault="00C20C27" w:rsidP="00782E71">
            <w:pPr>
              <w:jc w:val="both"/>
              <w:rPr>
                <w:rFonts w:asciiTheme="majorHAnsi" w:hAnsiTheme="majorHAnsi"/>
                <w:bCs/>
              </w:rPr>
            </w:pPr>
            <w:r w:rsidRPr="00610E20">
              <w:rPr>
                <w:rFonts w:asciiTheme="majorHAnsi" w:hAnsiTheme="majorHAnsi"/>
                <w:bCs/>
              </w:rPr>
              <w:t>Γραφείο κ</w:t>
            </w:r>
            <w:r w:rsidR="00AB1595" w:rsidRPr="00610E20">
              <w:rPr>
                <w:rFonts w:asciiTheme="majorHAnsi" w:hAnsiTheme="majorHAnsi"/>
                <w:bCs/>
              </w:rPr>
              <w:t xml:space="preserve">ας </w:t>
            </w:r>
            <w:r w:rsidRPr="00610E20">
              <w:rPr>
                <w:rFonts w:asciiTheme="majorHAnsi" w:hAnsiTheme="majorHAnsi"/>
                <w:bCs/>
              </w:rPr>
              <w:t>Πρέσβεως</w:t>
            </w:r>
          </w:p>
          <w:p w:rsidR="00AB1595" w:rsidRPr="00610E20" w:rsidRDefault="00AB1595" w:rsidP="00782E71">
            <w:pPr>
              <w:jc w:val="both"/>
              <w:rPr>
                <w:rFonts w:asciiTheme="majorHAnsi" w:hAnsiTheme="majorHAnsi"/>
                <w:bCs/>
              </w:rPr>
            </w:pPr>
          </w:p>
        </w:tc>
      </w:tr>
    </w:tbl>
    <w:p w:rsidR="00057D91" w:rsidRPr="00610E20" w:rsidRDefault="00057D91" w:rsidP="001D50A2">
      <w:pPr>
        <w:jc w:val="both"/>
        <w:rPr>
          <w:rFonts w:asciiTheme="majorHAnsi" w:hAnsiTheme="majorHAnsi"/>
          <w:bCs/>
        </w:rPr>
      </w:pPr>
    </w:p>
    <w:p w:rsidR="00D05090" w:rsidRPr="00610E20" w:rsidRDefault="00940FB2" w:rsidP="001D50A2">
      <w:pPr>
        <w:jc w:val="both"/>
        <w:rPr>
          <w:rFonts w:asciiTheme="majorHAnsi" w:hAnsiTheme="majorHAnsi"/>
          <w:b/>
          <w:bCs/>
          <w:i/>
        </w:rPr>
      </w:pPr>
      <w:r w:rsidRPr="00610E20">
        <w:rPr>
          <w:rFonts w:asciiTheme="majorHAnsi" w:hAnsiTheme="majorHAnsi"/>
          <w:b/>
          <w:bCs/>
        </w:rPr>
        <w:t xml:space="preserve">ΘΕΜΑ: </w:t>
      </w:r>
      <w:r w:rsidR="006649F2" w:rsidRPr="00610E20">
        <w:rPr>
          <w:rFonts w:asciiTheme="majorHAnsi" w:hAnsiTheme="majorHAnsi"/>
          <w:b/>
          <w:bCs/>
        </w:rPr>
        <w:t>«</w:t>
      </w:r>
      <w:r w:rsidR="001B0CC8">
        <w:rPr>
          <w:rFonts w:asciiTheme="majorHAnsi" w:hAnsiTheme="majorHAnsi"/>
          <w:b/>
          <w:bCs/>
          <w:lang w:val="en-GB"/>
        </w:rPr>
        <w:t>I</w:t>
      </w:r>
      <w:proofErr w:type="spellStart"/>
      <w:r w:rsidR="001B0CC8">
        <w:rPr>
          <w:rFonts w:asciiTheme="majorHAnsi" w:hAnsiTheme="majorHAnsi"/>
          <w:b/>
          <w:bCs/>
        </w:rPr>
        <w:t>νστιτούτο</w:t>
      </w:r>
      <w:proofErr w:type="spellEnd"/>
      <w:r w:rsidR="001B0CC8">
        <w:rPr>
          <w:rFonts w:asciiTheme="majorHAnsi" w:hAnsiTheme="majorHAnsi"/>
          <w:b/>
          <w:bCs/>
        </w:rPr>
        <w:t xml:space="preserve"> Οικονομικών Ερευνών – Ανάκαμψη της οικονομίας των γερμανικών ανατολικών κρατιδίων και της Σαξονίας</w:t>
      </w:r>
      <w:r w:rsidRPr="00610E20">
        <w:rPr>
          <w:rFonts w:asciiTheme="majorHAnsi" w:hAnsiTheme="majorHAnsi"/>
          <w:b/>
          <w:bCs/>
          <w:i/>
        </w:rPr>
        <w:t>»</w:t>
      </w:r>
    </w:p>
    <w:p w:rsidR="002E1471" w:rsidRDefault="002E1471" w:rsidP="001D50A2">
      <w:pPr>
        <w:jc w:val="both"/>
        <w:rPr>
          <w:rFonts w:asciiTheme="majorHAnsi" w:hAnsiTheme="majorHAnsi"/>
          <w:b/>
          <w:bCs/>
          <w:i/>
        </w:rPr>
      </w:pPr>
    </w:p>
    <w:p w:rsidR="001B0CC8" w:rsidRDefault="001B0CC8" w:rsidP="001D50A2">
      <w:pPr>
        <w:jc w:val="both"/>
        <w:rPr>
          <w:rFonts w:asciiTheme="majorHAnsi" w:hAnsiTheme="majorHAnsi"/>
          <w:bCs/>
        </w:rPr>
      </w:pPr>
      <w:r>
        <w:rPr>
          <w:rFonts w:asciiTheme="majorHAnsi" w:hAnsiTheme="majorHAnsi"/>
          <w:bCs/>
        </w:rPr>
        <w:t xml:space="preserve">Ανάκαμψη της οικονομίας στα γερμανικά ανατολικά κρατίδια και την Σαξονία προβλέπει σε έκθεσή του το Ινστιτούτο Οικονομικών Ερευνών. Σύμφωνα με εκτιμήσεις των αναλυτών και οικονομικών εμπειρογνωμόνων του εν λόγω φορέα, η οικονομία των γ/ανατολικών κρατιδίων και της Σαξονίας εισέρχονται σταδιακά σε περίοδο ανάκαμψης. Πιο αναλυτικά για μεν τα ανατολικά κρατίδια η αύξηση του Ακαθάριστου Εγχωρίου Προϊόντος θα φθάσει έως και 2,4% και 3.1% στη Σαξονία. </w:t>
      </w:r>
      <w:proofErr w:type="spellStart"/>
      <w:r>
        <w:rPr>
          <w:rFonts w:asciiTheme="majorHAnsi" w:hAnsiTheme="majorHAnsi"/>
          <w:bCs/>
        </w:rPr>
        <w:t>Εως</w:t>
      </w:r>
      <w:proofErr w:type="spellEnd"/>
      <w:r>
        <w:rPr>
          <w:rFonts w:asciiTheme="majorHAnsi" w:hAnsiTheme="majorHAnsi"/>
          <w:bCs/>
        </w:rPr>
        <w:t xml:space="preserve"> το τέλος </w:t>
      </w:r>
      <w:proofErr w:type="spellStart"/>
      <w:r>
        <w:rPr>
          <w:rFonts w:asciiTheme="majorHAnsi" w:hAnsiTheme="majorHAnsi"/>
          <w:bCs/>
        </w:rPr>
        <w:t>τ.έ</w:t>
      </w:r>
      <w:proofErr w:type="spellEnd"/>
      <w:r>
        <w:rPr>
          <w:rFonts w:asciiTheme="majorHAnsi" w:hAnsiTheme="majorHAnsi"/>
          <w:bCs/>
        </w:rPr>
        <w:t>. και με τις παρούσες συνθήκες η ανάκαμψη θα είναι πλέον ορατή.</w:t>
      </w:r>
    </w:p>
    <w:p w:rsidR="001B0CC8" w:rsidRDefault="001B0CC8" w:rsidP="001D50A2">
      <w:pPr>
        <w:jc w:val="both"/>
        <w:rPr>
          <w:rFonts w:asciiTheme="majorHAnsi" w:hAnsiTheme="majorHAnsi"/>
          <w:bCs/>
        </w:rPr>
      </w:pPr>
    </w:p>
    <w:p w:rsidR="007E1360" w:rsidRDefault="001B0CC8" w:rsidP="001D50A2">
      <w:pPr>
        <w:jc w:val="both"/>
        <w:rPr>
          <w:rFonts w:asciiTheme="majorHAnsi" w:hAnsiTheme="majorHAnsi"/>
          <w:bCs/>
        </w:rPr>
      </w:pPr>
      <w:r>
        <w:rPr>
          <w:rFonts w:asciiTheme="majorHAnsi" w:hAnsiTheme="majorHAnsi"/>
          <w:bCs/>
        </w:rPr>
        <w:t xml:space="preserve">Οι αισιόδοξες αυτές προβλέψεις οφείλονται στο γεγονός ότι η οικονομία αναμένεται να επιστρέψει σε συνθήκες ανάπτυξης, καθώς αίρονται όλο και περισσότεροι περιορισμοί οι οποίοι υιοθετήθηκαν κατά την περίοδο έξαρσης της πανδημίας του κορωνοϊού. </w:t>
      </w:r>
      <w:r>
        <w:rPr>
          <w:rFonts w:asciiTheme="majorHAnsi" w:hAnsiTheme="majorHAnsi"/>
          <w:bCs/>
        </w:rPr>
        <w:lastRenderedPageBreak/>
        <w:t xml:space="preserve">Ωστόσο, λόγω της μακράς χρονικής διάρκειας των αυστηρών περιοριστικών μέτρων, σχεδόν </w:t>
      </w:r>
      <w:proofErr w:type="spellStart"/>
      <w:r>
        <w:rPr>
          <w:rFonts w:asciiTheme="majorHAnsi" w:hAnsiTheme="majorHAnsi"/>
          <w:bCs/>
        </w:rPr>
        <w:t>καθόλη</w:t>
      </w:r>
      <w:proofErr w:type="spellEnd"/>
      <w:r>
        <w:rPr>
          <w:rFonts w:asciiTheme="majorHAnsi" w:hAnsiTheme="majorHAnsi"/>
          <w:bCs/>
        </w:rPr>
        <w:t xml:space="preserve"> την διάρκεια του περασμένου χειμώνα, </w:t>
      </w:r>
      <w:r w:rsidR="007E1360">
        <w:rPr>
          <w:rFonts w:asciiTheme="majorHAnsi" w:hAnsiTheme="majorHAnsi"/>
          <w:bCs/>
        </w:rPr>
        <w:t xml:space="preserve">οι προβλέψεις για το 2021 είναι κάπως ασθενέστερες σε σύγκριση με τον Δεκέμβριο περασμένου έτους. Για το 2022 αναμένεται αύξηση του Ακαθάριστου Εγχωρίου Προϊόντος, στα μεν ανατολικά κρατίδια έως και 3,6% και στη Σαξονία αύξηση έως και 3,9%. Για το πρώτο τρίμηνο </w:t>
      </w:r>
      <w:proofErr w:type="spellStart"/>
      <w:r w:rsidR="007E1360">
        <w:rPr>
          <w:rFonts w:asciiTheme="majorHAnsi" w:hAnsiTheme="majorHAnsi"/>
          <w:bCs/>
        </w:rPr>
        <w:t>τ.έ</w:t>
      </w:r>
      <w:proofErr w:type="spellEnd"/>
      <w:r w:rsidR="007E1360">
        <w:rPr>
          <w:rFonts w:asciiTheme="majorHAnsi" w:hAnsiTheme="majorHAnsi"/>
          <w:bCs/>
        </w:rPr>
        <w:t xml:space="preserve">., η ανάπτυξη χαρακτηρίζεται ως συγκρατημένη λόγω εφαρμογής των συνεχιζόμενων περιορισμών ιδιαίτερα στο τομέα της παροχής υπηρεσιών. Με την σταδιακή άρση των μέτρων αναμένεται ότι για το τρίτο τρίμηνο </w:t>
      </w:r>
      <w:proofErr w:type="spellStart"/>
      <w:r w:rsidR="007E1360">
        <w:rPr>
          <w:rFonts w:asciiTheme="majorHAnsi" w:hAnsiTheme="majorHAnsi"/>
          <w:bCs/>
        </w:rPr>
        <w:t>τ.έ</w:t>
      </w:r>
      <w:proofErr w:type="spellEnd"/>
      <w:r w:rsidR="007E1360">
        <w:rPr>
          <w:rFonts w:asciiTheme="majorHAnsi" w:hAnsiTheme="majorHAnsi"/>
          <w:bCs/>
        </w:rPr>
        <w:t>., θα αρχίσει μια σχετική ανάκαμψη της οικονομίας των συγκεκριμένων κρατιδίων.</w:t>
      </w:r>
      <w:r w:rsidR="006216F9">
        <w:rPr>
          <w:rFonts w:asciiTheme="majorHAnsi" w:hAnsiTheme="majorHAnsi"/>
          <w:bCs/>
        </w:rPr>
        <w:t xml:space="preserve">  Συγχρόνως προς τη θετική πορεία των τοπικών οικονομιών αίρονται σταδιακά και οι ελλείψεις σε διάφορα προϊόντα, όπως υλικά και πρώτες ύλες για τις κατασκευές</w:t>
      </w:r>
      <w:r w:rsidR="002536EC">
        <w:rPr>
          <w:rFonts w:asciiTheme="majorHAnsi" w:hAnsiTheme="majorHAnsi"/>
          <w:bCs/>
        </w:rPr>
        <w:t>, μικροτσίπ και άλλα προϊόντα ηλεκτρονικής τεχνολογίας.</w:t>
      </w:r>
    </w:p>
    <w:p w:rsidR="002536EC" w:rsidRDefault="002536EC" w:rsidP="001D50A2">
      <w:pPr>
        <w:jc w:val="both"/>
        <w:rPr>
          <w:rFonts w:asciiTheme="majorHAnsi" w:hAnsiTheme="majorHAnsi"/>
          <w:bCs/>
        </w:rPr>
      </w:pPr>
    </w:p>
    <w:p w:rsidR="002536EC" w:rsidRDefault="003F5F69" w:rsidP="001D50A2">
      <w:pPr>
        <w:jc w:val="both"/>
        <w:rPr>
          <w:rFonts w:asciiTheme="majorHAnsi" w:hAnsiTheme="majorHAnsi"/>
          <w:bCs/>
        </w:rPr>
      </w:pPr>
      <w:r>
        <w:rPr>
          <w:rFonts w:asciiTheme="majorHAnsi" w:hAnsiTheme="majorHAnsi"/>
          <w:bCs/>
        </w:rPr>
        <w:t>Η υγιής ανάπτυξη για το 2022 θα οφείλεται, σύμφωνα με τις συγκλίνουσες απόψεις όλων των αναλυτών στη σημαντική αύξηση της οικονομικής παραγωγής για το δεύτερο εξάμηνο του 2021. Σύμφωνα με τις εκτιμήσεις του Ινστιτούτου Οικονομικών Ερευνών οι θέσεις εργαζομένων στα ανατολικά ομόσπονδα κρατίδια αναμένεται να αυξηθούν έως και 12.000 εκ των οποίων οι 2.000 αφορούν νέες θέσεις εργασίας στο κρατίδιο της Σαξονίας. Για το 2022 η απασχόληση αναμένεται να σημειώσει σημαντική αύξηση κατά 98.000 στα ανατολικά κρατίδια και κατά 25.000 στο κρατίδιο της Σαξονίας.</w:t>
      </w:r>
    </w:p>
    <w:p w:rsidR="003F5F69" w:rsidRDefault="003F5F69" w:rsidP="001D50A2">
      <w:pPr>
        <w:jc w:val="both"/>
        <w:rPr>
          <w:rFonts w:asciiTheme="majorHAnsi" w:hAnsiTheme="majorHAnsi"/>
          <w:bCs/>
        </w:rPr>
      </w:pPr>
    </w:p>
    <w:p w:rsidR="001B0CC8" w:rsidRDefault="001B0CC8" w:rsidP="001D50A2">
      <w:pPr>
        <w:jc w:val="both"/>
        <w:rPr>
          <w:rFonts w:asciiTheme="majorHAnsi" w:hAnsiTheme="majorHAnsi"/>
          <w:b/>
          <w:bCs/>
          <w:i/>
        </w:rPr>
      </w:pPr>
    </w:p>
    <w:p w:rsidR="001B0CC8" w:rsidRPr="00610E20" w:rsidRDefault="001B0CC8" w:rsidP="001D50A2">
      <w:pPr>
        <w:jc w:val="both"/>
        <w:rPr>
          <w:rFonts w:asciiTheme="majorHAnsi" w:hAnsiTheme="majorHAnsi"/>
          <w:b/>
          <w:bCs/>
          <w:i/>
        </w:rPr>
      </w:pPr>
    </w:p>
    <w:p w:rsidR="006A6963" w:rsidRDefault="00610E2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p>
    <w:p w:rsidR="006A6963" w:rsidRDefault="006A6963" w:rsidP="001D50A2">
      <w:pPr>
        <w:jc w:val="both"/>
        <w:rPr>
          <w:rFonts w:asciiTheme="majorHAnsi" w:hAnsiTheme="majorHAnsi"/>
          <w:bCs/>
        </w:rPr>
      </w:pPr>
    </w:p>
    <w:p w:rsidR="00610E20" w:rsidRDefault="006A6963"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t xml:space="preserve">                      </w:t>
      </w:r>
      <w:r w:rsidR="00610E20">
        <w:rPr>
          <w:rFonts w:asciiTheme="majorHAnsi" w:hAnsiTheme="majorHAnsi"/>
          <w:bCs/>
        </w:rPr>
        <w:tab/>
      </w:r>
      <w:r w:rsidR="00610E20">
        <w:rPr>
          <w:rFonts w:asciiTheme="majorHAnsi" w:hAnsiTheme="majorHAnsi"/>
          <w:bCs/>
        </w:rPr>
        <w:tab/>
        <w:t xml:space="preserve">Ο Προϊστάμενος </w:t>
      </w:r>
    </w:p>
    <w:p w:rsidR="00610E20" w:rsidRDefault="00610E20" w:rsidP="001D50A2">
      <w:pPr>
        <w:jc w:val="both"/>
        <w:rPr>
          <w:rFonts w:asciiTheme="majorHAnsi" w:hAnsiTheme="majorHAnsi"/>
          <w:bCs/>
        </w:rPr>
      </w:pPr>
    </w:p>
    <w:p w:rsidR="00610E20" w:rsidRDefault="00610E20" w:rsidP="001D50A2">
      <w:pPr>
        <w:jc w:val="both"/>
        <w:rPr>
          <w:rFonts w:asciiTheme="majorHAnsi" w:hAnsiTheme="majorHAnsi"/>
          <w:bCs/>
        </w:rPr>
      </w:pP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r>
        <w:rPr>
          <w:rFonts w:asciiTheme="majorHAnsi" w:hAnsiTheme="majorHAnsi"/>
          <w:bCs/>
        </w:rPr>
        <w:tab/>
      </w:r>
    </w:p>
    <w:p w:rsidR="00610E20" w:rsidRDefault="00610E20" w:rsidP="001D50A2">
      <w:pPr>
        <w:jc w:val="both"/>
        <w:rPr>
          <w:rFonts w:asciiTheme="majorHAnsi" w:hAnsiTheme="majorHAnsi"/>
          <w:bCs/>
        </w:rPr>
      </w:pPr>
      <w:r>
        <w:rPr>
          <w:rFonts w:asciiTheme="majorHAnsi" w:hAnsiTheme="majorHAnsi"/>
          <w:bCs/>
        </w:rPr>
        <w:t xml:space="preserve">                                                                              Θεόδωρος </w:t>
      </w:r>
      <w:proofErr w:type="spellStart"/>
      <w:r>
        <w:rPr>
          <w:rFonts w:asciiTheme="majorHAnsi" w:hAnsiTheme="majorHAnsi"/>
          <w:bCs/>
        </w:rPr>
        <w:t>Ξυπολιάς</w:t>
      </w:r>
      <w:proofErr w:type="spellEnd"/>
    </w:p>
    <w:p w:rsidR="00610E20" w:rsidRPr="00610E20" w:rsidRDefault="00610E20" w:rsidP="001D50A2">
      <w:pPr>
        <w:jc w:val="both"/>
        <w:rPr>
          <w:rFonts w:asciiTheme="majorHAnsi" w:hAnsiTheme="majorHAnsi"/>
          <w:bCs/>
        </w:rPr>
      </w:pPr>
      <w:r>
        <w:rPr>
          <w:rFonts w:asciiTheme="majorHAnsi" w:hAnsiTheme="majorHAnsi"/>
          <w:bCs/>
        </w:rPr>
        <w:t xml:space="preserve">                                                                              </w:t>
      </w:r>
      <w:r w:rsidR="00535321">
        <w:rPr>
          <w:rFonts w:asciiTheme="majorHAnsi" w:hAnsiTheme="majorHAnsi"/>
          <w:bCs/>
        </w:rPr>
        <w:t xml:space="preserve"> </w:t>
      </w:r>
      <w:r>
        <w:rPr>
          <w:rFonts w:asciiTheme="majorHAnsi" w:hAnsiTheme="majorHAnsi"/>
          <w:bCs/>
        </w:rPr>
        <w:t xml:space="preserve"> Σύμβουλος ΟΕΥ Α΄ </w:t>
      </w:r>
    </w:p>
    <w:p w:rsidR="00DC6CD6" w:rsidRPr="00610E20" w:rsidRDefault="00DC6CD6"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
          <w:bCs/>
          <w:i/>
        </w:rPr>
      </w:pPr>
    </w:p>
    <w:p w:rsidR="00610E20" w:rsidRPr="00610E20" w:rsidRDefault="00610E20" w:rsidP="001D50A2">
      <w:pPr>
        <w:jc w:val="both"/>
        <w:rPr>
          <w:rFonts w:asciiTheme="majorHAnsi" w:hAnsiTheme="majorHAnsi"/>
          <w:bCs/>
        </w:rPr>
      </w:pPr>
    </w:p>
    <w:sectPr w:rsidR="00610E20" w:rsidRPr="00610E20"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6F9" w:rsidRDefault="006216F9" w:rsidP="0014093E">
      <w:r>
        <w:separator/>
      </w:r>
    </w:p>
  </w:endnote>
  <w:endnote w:type="continuationSeparator" w:id="1">
    <w:p w:rsidR="006216F9" w:rsidRDefault="006216F9"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16F9" w:rsidRPr="00AF2A95" w:rsidRDefault="006216F9" w:rsidP="0074232E">
    <w:pPr>
      <w:pStyle w:val="Footer"/>
      <w:jc w:val="right"/>
      <w:rPr>
        <w:b/>
        <w:sz w:val="2"/>
        <w:szCs w:val="2"/>
      </w:rPr>
    </w:pPr>
    <w:r>
      <w:rPr>
        <w:b/>
      </w:rPr>
      <w:t>_____________________________________________________________________</w:t>
    </w:r>
  </w:p>
  <w:p w:rsidR="006216F9" w:rsidRDefault="006216F9" w:rsidP="0074232E">
    <w:pPr>
      <w:pStyle w:val="Footer"/>
      <w:jc w:val="center"/>
      <w:rPr>
        <w:b/>
        <w:sz w:val="20"/>
        <w:szCs w:val="20"/>
      </w:rPr>
    </w:pPr>
    <w:r>
      <w:rPr>
        <w:b/>
        <w:sz w:val="20"/>
        <w:szCs w:val="20"/>
      </w:rPr>
      <w:t>ΑΔΙΑΒΑΘΜΗΤΟ - ΚΑΝΟΝΙΚΟ</w:t>
    </w:r>
  </w:p>
  <w:p w:rsidR="006216F9" w:rsidRPr="00914D01" w:rsidRDefault="006216F9"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535321">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535321">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6F9" w:rsidRDefault="006216F9" w:rsidP="0014093E">
      <w:r>
        <w:separator/>
      </w:r>
    </w:p>
  </w:footnote>
  <w:footnote w:type="continuationSeparator" w:id="1">
    <w:p w:rsidR="006216F9" w:rsidRDefault="006216F9"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58721"/>
  </w:hdrShapeDefaults>
  <w:footnotePr>
    <w:footnote w:id="0"/>
    <w:footnote w:id="1"/>
  </w:footnotePr>
  <w:endnotePr>
    <w:endnote w:id="0"/>
    <w:endnote w:id="1"/>
  </w:endnotePr>
  <w:compat/>
  <w:rsids>
    <w:rsidRoot w:val="00C26DB6"/>
    <w:rsid w:val="00001373"/>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18E5"/>
    <w:rsid w:val="000423CB"/>
    <w:rsid w:val="00042C2C"/>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035F"/>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97487"/>
    <w:rsid w:val="001A3308"/>
    <w:rsid w:val="001A55C2"/>
    <w:rsid w:val="001A5A3F"/>
    <w:rsid w:val="001A5EE6"/>
    <w:rsid w:val="001A7CAF"/>
    <w:rsid w:val="001B06F2"/>
    <w:rsid w:val="001B0CC8"/>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6EC"/>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889"/>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471"/>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54031"/>
    <w:rsid w:val="0036327E"/>
    <w:rsid w:val="003640A3"/>
    <w:rsid w:val="00364301"/>
    <w:rsid w:val="00364816"/>
    <w:rsid w:val="003651A8"/>
    <w:rsid w:val="003658D7"/>
    <w:rsid w:val="00367983"/>
    <w:rsid w:val="00367996"/>
    <w:rsid w:val="003717E3"/>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5F69"/>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09E8"/>
    <w:rsid w:val="00512700"/>
    <w:rsid w:val="005129D0"/>
    <w:rsid w:val="00512EBC"/>
    <w:rsid w:val="00513A02"/>
    <w:rsid w:val="00513FB2"/>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5321"/>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0E20"/>
    <w:rsid w:val="0061194D"/>
    <w:rsid w:val="00613004"/>
    <w:rsid w:val="00613AB5"/>
    <w:rsid w:val="006144E5"/>
    <w:rsid w:val="00615544"/>
    <w:rsid w:val="00615675"/>
    <w:rsid w:val="00615DF8"/>
    <w:rsid w:val="00616005"/>
    <w:rsid w:val="00616868"/>
    <w:rsid w:val="00616DBC"/>
    <w:rsid w:val="00621359"/>
    <w:rsid w:val="006216F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2E86"/>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9F2"/>
    <w:rsid w:val="00664FB3"/>
    <w:rsid w:val="00665A75"/>
    <w:rsid w:val="00665B01"/>
    <w:rsid w:val="00665C66"/>
    <w:rsid w:val="00665CDA"/>
    <w:rsid w:val="006662A0"/>
    <w:rsid w:val="00666800"/>
    <w:rsid w:val="00670869"/>
    <w:rsid w:val="0067257B"/>
    <w:rsid w:val="00672C74"/>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1DD3"/>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63"/>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103"/>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0E75"/>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1B1"/>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1360"/>
    <w:rsid w:val="007E2766"/>
    <w:rsid w:val="007E5A3C"/>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200"/>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669E"/>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5CC3"/>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96A"/>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02"/>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358B"/>
    <w:rsid w:val="00F14AF6"/>
    <w:rsid w:val="00F152C7"/>
    <w:rsid w:val="00F16EB2"/>
    <w:rsid w:val="00F176E1"/>
    <w:rsid w:val="00F17B2B"/>
    <w:rsid w:val="00F2035B"/>
    <w:rsid w:val="00F22162"/>
    <w:rsid w:val="00F2686D"/>
    <w:rsid w:val="00F26970"/>
    <w:rsid w:val="00F26C54"/>
    <w:rsid w:val="00F26D90"/>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CEF"/>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C6808"/>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6324"/>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8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C53AE-2DFB-47C8-9A4E-669F26F5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3091</Characters>
  <Application>Microsoft Office Word</Application>
  <DocSecurity>0</DocSecurity>
  <Lines>25</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2</cp:revision>
  <cp:lastPrinted>2021-06-23T14:36:00Z</cp:lastPrinted>
  <dcterms:created xsi:type="dcterms:W3CDTF">2021-06-23T14:37:00Z</dcterms:created>
  <dcterms:modified xsi:type="dcterms:W3CDTF">2021-06-23T14:37:00Z</dcterms:modified>
</cp:coreProperties>
</file>