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7575144"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476934" w:rsidRDefault="00236C82" w:rsidP="00BD58E5">
                  <w:r w:rsidRPr="006D231D">
                    <w:t>Βερολίνο</w:t>
                  </w:r>
                  <w:r>
                    <w:t>,</w:t>
                  </w:r>
                  <w:r w:rsidR="008E613E">
                    <w:rPr>
                      <w:lang w:val="en-GB"/>
                    </w:rPr>
                    <w:t xml:space="preserve"> </w:t>
                  </w:r>
                  <w:r w:rsidR="00D55B28">
                    <w:t>1</w:t>
                  </w:r>
                  <w:r w:rsidR="00C35D72">
                    <w:rPr>
                      <w:lang w:val="en-GB"/>
                    </w:rPr>
                    <w:t xml:space="preserve">8 </w:t>
                  </w:r>
                  <w:r w:rsidR="00823F3B">
                    <w:t xml:space="preserve">Μαρτίου </w:t>
                  </w:r>
                  <w:r w:rsidR="00476934">
                    <w:t>2021</w:t>
                  </w:r>
                </w:p>
              </w:tc>
            </w:tr>
            <w:tr w:rsidR="00236C82" w:rsidRPr="002F46C3" w:rsidTr="00814FFD">
              <w:trPr>
                <w:trHeight w:val="80"/>
              </w:trPr>
              <w:tc>
                <w:tcPr>
                  <w:tcW w:w="3827" w:type="dxa"/>
                </w:tcPr>
                <w:p w:rsidR="00496425" w:rsidRPr="00C35D72" w:rsidRDefault="006960A0" w:rsidP="00BD58E5">
                  <w:pPr>
                    <w:rPr>
                      <w:lang w:val="en-GB"/>
                    </w:rPr>
                  </w:pPr>
                  <w:r>
                    <w:t>Α.Π.:</w:t>
                  </w:r>
                  <w:r w:rsidR="00C84BA2">
                    <w:t xml:space="preserve"> </w:t>
                  </w:r>
                  <w:r w:rsidR="00610ADC">
                    <w:t xml:space="preserve"> </w:t>
                  </w:r>
                  <w:r w:rsidR="000B296A">
                    <w:t>669</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B92D55" w:rsidRDefault="005A3619" w:rsidP="00495804">
            <w:r>
              <w:t>Β</w:t>
            </w:r>
            <w:r w:rsidR="008A3CC4">
              <w:t xml:space="preserve">8 </w:t>
            </w:r>
            <w:r w:rsidR="00B92D55">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Γραφείο ΥΦΥΠΕΞ κ. Φραγκογιάννη</w:t>
            </w:r>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3D0652" w:rsidP="00495804">
            <w:pPr>
              <w:jc w:val="both"/>
            </w:pPr>
            <w:r>
              <w:t xml:space="preserve">Β1 &amp; </w:t>
            </w:r>
            <w:r w:rsidR="005D3F86">
              <w:t>Β</w:t>
            </w:r>
            <w:r w:rsidR="008A3CC4">
              <w:t xml:space="preserve">4 </w:t>
            </w:r>
            <w:r w:rsidR="00463B87">
              <w:t xml:space="preserve">Διευθύνσεις </w:t>
            </w:r>
          </w:p>
          <w:p w:rsidR="00463B87" w:rsidRPr="00B92D55" w:rsidRDefault="001F7E1F" w:rsidP="001D54A9">
            <w:r>
              <w:t xml:space="preserve">Γραφεία ΟΕΥ Μονάχου, </w:t>
            </w:r>
            <w:proofErr w:type="spellStart"/>
            <w:r>
              <w:t>Ντύσσελντο</w:t>
            </w:r>
            <w:r w:rsidR="00C22A38">
              <w:t>ρφ</w:t>
            </w:r>
            <w:proofErr w:type="spellEnd"/>
            <w:r w:rsidR="00C22A38">
              <w:t xml:space="preserve"> (μέσω ημών</w:t>
            </w:r>
            <w:r w:rsidR="00E74D7E">
              <w:t>)</w:t>
            </w:r>
          </w:p>
          <w:p w:rsidR="005D3F86" w:rsidRPr="00B92D55" w:rsidRDefault="005D3F86" w:rsidP="001D54A9"/>
          <w:p w:rsidR="005D3F86" w:rsidRDefault="005D3F86" w:rsidP="001D54A9">
            <w:r>
              <w:rPr>
                <w:lang w:val="en-GB"/>
              </w:rPr>
              <w:t>K</w:t>
            </w:r>
            <w:proofErr w:type="spellStart"/>
            <w:r>
              <w:t>εντρική</w:t>
            </w:r>
            <w:proofErr w:type="spellEnd"/>
            <w:r>
              <w:t xml:space="preserve"> </w:t>
            </w:r>
            <w:proofErr w:type="spellStart"/>
            <w:r>
              <w:t>Ενωση</w:t>
            </w:r>
            <w:proofErr w:type="spellEnd"/>
            <w:r>
              <w:t xml:space="preserve"> Επιμελητηρίων Ελλάδος (μέσω ημών)</w:t>
            </w:r>
          </w:p>
          <w:p w:rsidR="005D3F86" w:rsidRDefault="005D3F86" w:rsidP="001D54A9">
            <w:r>
              <w:t>Εμπορικό και Βιομηχανικό Επιμελητήριο Αθηνών (</w:t>
            </w:r>
            <w:proofErr w:type="spellStart"/>
            <w:r>
              <w:t>μ.η</w:t>
            </w:r>
            <w:proofErr w:type="spellEnd"/>
            <w:r>
              <w:t>.)</w:t>
            </w:r>
          </w:p>
          <w:p w:rsidR="005D3F86" w:rsidRDefault="005D3F86" w:rsidP="001D54A9">
            <w:r>
              <w:t>Εμπορικό και Βιομηχανικό Επιμελητήριο Θες/νίκης (</w:t>
            </w:r>
            <w:proofErr w:type="spellStart"/>
            <w:r>
              <w:t>μ.η</w:t>
            </w:r>
            <w:proofErr w:type="spellEnd"/>
            <w:r>
              <w:t>.)</w:t>
            </w:r>
          </w:p>
          <w:p w:rsidR="005D3F86" w:rsidRDefault="005D3F86" w:rsidP="001D54A9">
            <w:r>
              <w:t>Εμπορικό και Βιομηχανικό Επιμελητήριο Πειραιώς (</w:t>
            </w:r>
            <w:proofErr w:type="spellStart"/>
            <w:r>
              <w:t>μ.η</w:t>
            </w:r>
            <w:proofErr w:type="spellEnd"/>
            <w:r>
              <w:t>.)</w:t>
            </w:r>
          </w:p>
          <w:p w:rsidR="005D3F86" w:rsidRDefault="005D3F86" w:rsidP="001D54A9">
            <w:r>
              <w:t>Βιοτεχνικό Επιμελητήριο Αθηνών (μέσω ημών)</w:t>
            </w:r>
          </w:p>
          <w:p w:rsidR="005D3F86" w:rsidRPr="00B92D55" w:rsidRDefault="005D3F86" w:rsidP="001D54A9">
            <w:r>
              <w:t>Βιοτεχνικό Επιμελ</w:t>
            </w:r>
            <w:r w:rsidR="00B92D55">
              <w:t>ητήριο Θεσσαλονίκης (μέσω ημών)</w:t>
            </w:r>
          </w:p>
          <w:p w:rsidR="005D3F86" w:rsidRDefault="005D3F86" w:rsidP="001D54A9">
            <w:r>
              <w:t>Βιοτεχνικό Επιμελητήριο Πειραιώς (μέσω ημών)</w:t>
            </w:r>
          </w:p>
          <w:p w:rsidR="005D3F86" w:rsidRDefault="005D3F86" w:rsidP="001D54A9">
            <w:r>
              <w:t>Πανελλήνιο Σύνδεσμο Εξαγωγέων (ΠΣΕ) (μέσω ημών)</w:t>
            </w:r>
          </w:p>
          <w:p w:rsidR="005D3F86" w:rsidRDefault="005D3F86" w:rsidP="001D54A9">
            <w:r>
              <w:t>Σύνδεσμο Εξαγωγέων Βορείου Ελλάδος (ΣΕΒΕ) (</w:t>
            </w:r>
            <w:proofErr w:type="spellStart"/>
            <w:r>
              <w:t>μ.ημών</w:t>
            </w:r>
            <w:proofErr w:type="spellEnd"/>
            <w:r>
              <w:t>)</w:t>
            </w:r>
          </w:p>
          <w:p w:rsidR="005D3F86" w:rsidRPr="005D3F86" w:rsidRDefault="005D3F86" w:rsidP="001D54A9">
            <w:r>
              <w:t>Σύνδεσμο Εξαγωγέων Κρήτης (ΣΕΚ) (μέσω ημών)</w:t>
            </w:r>
          </w:p>
          <w:p w:rsidR="00C22A38" w:rsidRPr="00C22A38" w:rsidRDefault="00C22A38" w:rsidP="001D54A9">
            <w:r>
              <w:t xml:space="preserve"> </w:t>
            </w: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251" w:type="dxa"/>
        <w:tblInd w:w="-212" w:type="dxa"/>
        <w:tblLook w:val="01E0"/>
      </w:tblPr>
      <w:tblGrid>
        <w:gridCol w:w="8946"/>
        <w:gridCol w:w="305"/>
      </w:tblGrid>
      <w:tr w:rsidR="00273E08" w:rsidRPr="000345B7" w:rsidTr="00273E08">
        <w:tc>
          <w:tcPr>
            <w:tcW w:w="9251" w:type="dxa"/>
            <w:gridSpan w:val="2"/>
            <w:hideMark/>
          </w:tcPr>
          <w:p w:rsidR="005D3F86" w:rsidRDefault="00273E08" w:rsidP="00823F3B">
            <w:pPr>
              <w:jc w:val="both"/>
              <w:rPr>
                <w:b/>
                <w:bCs/>
              </w:rPr>
            </w:pPr>
            <w:r w:rsidRPr="000345B7">
              <w:rPr>
                <w:b/>
                <w:bCs/>
              </w:rPr>
              <w:t>ΘΕΜΑ:</w:t>
            </w:r>
            <w:r w:rsidR="00C35D72">
              <w:rPr>
                <w:b/>
                <w:bCs/>
              </w:rPr>
              <w:t xml:space="preserve"> «Ινστιτούτο Οικονομικών Ερευνών – Μία στις πέντε γερμανικές επιχειρήσεις αισθάνεται ότι απειλείται από την κρίση του κορωνοϊού</w:t>
            </w:r>
            <w:r w:rsidR="00F40D1D">
              <w:rPr>
                <w:b/>
                <w:bCs/>
              </w:rPr>
              <w:t>»</w:t>
            </w:r>
          </w:p>
          <w:p w:rsidR="00C35D72" w:rsidRDefault="00C35D72" w:rsidP="00823F3B">
            <w:pPr>
              <w:jc w:val="both"/>
              <w:rPr>
                <w:b/>
                <w:bCs/>
              </w:rPr>
            </w:pPr>
          </w:p>
          <w:p w:rsidR="00C35D72" w:rsidRDefault="00C35D72" w:rsidP="00823F3B">
            <w:pPr>
              <w:jc w:val="both"/>
              <w:rPr>
                <w:bCs/>
              </w:rPr>
            </w:pPr>
            <w:r>
              <w:rPr>
                <w:bCs/>
              </w:rPr>
              <w:t xml:space="preserve">Σύμφωνα με πρόσφατα στοιχεία που έδωσε στην δημοσιότητα το αρμόδιο Τμήμα Ερευνών του Ινστιτούτου Οικονομικών Ερευνών, το ένα πέμπτο των γερμανικών επιχειρήσεων εκτιμούν ότι η κρίση της πανδημίας αποτελεί σοβαρή απειλή για την επιβίωσή τους. Στην ίδια έρευνα αναφέρεται ότι τον περασμένο Φεβρουάριο το ποσοστό αυτό έφθασε στο 18,7%, με αντίστοιχα ποσοστά για τον Νοέμβριο 2020 στο </w:t>
            </w:r>
            <w:r w:rsidR="00B4242A">
              <w:rPr>
                <w:bCs/>
              </w:rPr>
              <w:t xml:space="preserve">17,6% και τον </w:t>
            </w:r>
            <w:proofErr w:type="spellStart"/>
            <w:r w:rsidR="00B4242A">
              <w:rPr>
                <w:bCs/>
              </w:rPr>
              <w:t>Μάϊο</w:t>
            </w:r>
            <w:proofErr w:type="spellEnd"/>
            <w:r w:rsidR="00B4242A">
              <w:rPr>
                <w:bCs/>
              </w:rPr>
              <w:t xml:space="preserve"> 2020 στο 21,8%. </w:t>
            </w:r>
          </w:p>
          <w:p w:rsidR="00B4242A" w:rsidRDefault="00B4242A" w:rsidP="00823F3B">
            <w:pPr>
              <w:jc w:val="both"/>
              <w:rPr>
                <w:bCs/>
              </w:rPr>
            </w:pPr>
          </w:p>
          <w:p w:rsidR="00AD7E7F" w:rsidRDefault="00B4242A" w:rsidP="00823F3B">
            <w:pPr>
              <w:jc w:val="both"/>
              <w:rPr>
                <w:bCs/>
              </w:rPr>
            </w:pPr>
            <w:r>
              <w:rPr>
                <w:bCs/>
              </w:rPr>
              <w:t>Μεταξύ των διαφόρων τομέων της γερμανική</w:t>
            </w:r>
            <w:r w:rsidR="008B5777">
              <w:rPr>
                <w:bCs/>
              </w:rPr>
              <w:t xml:space="preserve">ς οικονομίας, το λιανεμπόριο, με </w:t>
            </w:r>
            <w:r>
              <w:rPr>
                <w:bCs/>
              </w:rPr>
              <w:t>αυξημέν</w:t>
            </w:r>
            <w:r w:rsidR="008B5777">
              <w:rPr>
                <w:bCs/>
              </w:rPr>
              <w:t xml:space="preserve">ο ποσοστό 34,5%, δηλώνει ότι απειλείται, </w:t>
            </w:r>
            <w:r>
              <w:rPr>
                <w:bCs/>
              </w:rPr>
              <w:t xml:space="preserve">εξαιτίας της πανδημίας του κορωνοϊού, με αναγκαστική διακοπή των δραστηριοτήτων τους και κατά συνέπεια την επιβίωσή τους. Στην δεύτερη θέση βρίσκονται οι επιχειρήσεις για παροχή υπηρεσιών με υψηλό, επίσης, ποσοστό 26,3%. Αντίστοιχα τομείς της οικονομίας οι οποίοι, σύμφωνα με την σχετική έρευνα και τις επεξηγήσεις του επικεφαλής του αρμόδιου τμήματος ερευνών του </w:t>
            </w:r>
            <w:r w:rsidR="00AD7E7F">
              <w:rPr>
                <w:bCs/>
              </w:rPr>
              <w:t>γερμανικού φορέα,</w:t>
            </w:r>
            <w:r w:rsidR="000B296A">
              <w:rPr>
                <w:bCs/>
              </w:rPr>
              <w:t xml:space="preserve"> </w:t>
            </w:r>
            <w:r w:rsidR="000B296A">
              <w:rPr>
                <w:bCs/>
                <w:lang w:val="de-DE"/>
              </w:rPr>
              <w:t>Dr</w:t>
            </w:r>
            <w:r w:rsidR="000B296A" w:rsidRPr="000B296A">
              <w:rPr>
                <w:bCs/>
              </w:rPr>
              <w:t xml:space="preserve"> </w:t>
            </w:r>
            <w:r w:rsidR="000B296A">
              <w:rPr>
                <w:bCs/>
                <w:lang w:val="de-DE"/>
              </w:rPr>
              <w:t>Klaus</w:t>
            </w:r>
            <w:r w:rsidR="000B296A" w:rsidRPr="000B296A">
              <w:rPr>
                <w:bCs/>
              </w:rPr>
              <w:t xml:space="preserve"> </w:t>
            </w:r>
            <w:proofErr w:type="spellStart"/>
            <w:r w:rsidR="000B296A">
              <w:rPr>
                <w:bCs/>
                <w:lang w:val="de-DE"/>
              </w:rPr>
              <w:t>Wohlrabe</w:t>
            </w:r>
            <w:proofErr w:type="spellEnd"/>
            <w:r w:rsidR="000B296A" w:rsidRPr="000B296A">
              <w:rPr>
                <w:bCs/>
              </w:rPr>
              <w:t xml:space="preserve"> </w:t>
            </w:r>
            <w:r>
              <w:rPr>
                <w:bCs/>
              </w:rPr>
              <w:t>καταγράφουν</w:t>
            </w:r>
            <w:r w:rsidR="00AD7E7F">
              <w:rPr>
                <w:bCs/>
              </w:rPr>
              <w:t xml:space="preserve"> χαμηλότερα ποσοστά και αισθάνονται ότι απειλούνται από την υγειονομική κρίση είναι το χονδρεμπόριο με ποσοστά 12,8%, η βιομηχανία με ποσοστό 7,5% και ο κατασκευαστικός τομέας με ποσοστό 3,6%. </w:t>
            </w:r>
          </w:p>
          <w:p w:rsidR="00B4242A" w:rsidRDefault="00AD7E7F" w:rsidP="00823F3B">
            <w:pPr>
              <w:jc w:val="both"/>
              <w:rPr>
                <w:bCs/>
              </w:rPr>
            </w:pPr>
            <w:r>
              <w:rPr>
                <w:bCs/>
              </w:rPr>
              <w:lastRenderedPageBreak/>
              <w:t>Παράλληλα οι επιχειρήσεις που αντιμετωπίζουν σοβαρά προβλήματα ρευστότ</w:t>
            </w:r>
            <w:r w:rsidR="000B296A">
              <w:rPr>
                <w:bCs/>
              </w:rPr>
              <w:t xml:space="preserve">ητας είναι ιδιαίτερα θορυβημένες </w:t>
            </w:r>
            <w:r>
              <w:rPr>
                <w:bCs/>
              </w:rPr>
              <w:t>από τις επικρατούσες δυσμενείς συνθήκες. Οι φόβοι</w:t>
            </w:r>
            <w:r w:rsidR="000B296A">
              <w:rPr>
                <w:bCs/>
              </w:rPr>
              <w:t xml:space="preserve"> είτε για </w:t>
            </w:r>
            <w:r>
              <w:rPr>
                <w:bCs/>
              </w:rPr>
              <w:t xml:space="preserve">αναστολή των εργασιών </w:t>
            </w:r>
            <w:r w:rsidR="000B296A">
              <w:rPr>
                <w:bCs/>
              </w:rPr>
              <w:t xml:space="preserve">τους είτε και για </w:t>
            </w:r>
            <w:r>
              <w:rPr>
                <w:bCs/>
              </w:rPr>
              <w:t>οριστική διακοπή των δραστηριοτήτων τους είναι πολύ πιο</w:t>
            </w:r>
            <w:r w:rsidR="000B296A">
              <w:rPr>
                <w:bCs/>
              </w:rPr>
              <w:t xml:space="preserve"> έντονοι στον κλάδο των </w:t>
            </w:r>
            <w:proofErr w:type="spellStart"/>
            <w:r w:rsidR="000B296A">
              <w:rPr>
                <w:bCs/>
              </w:rPr>
              <w:t>ταξειδίων</w:t>
            </w:r>
            <w:proofErr w:type="spellEnd"/>
            <w:r w:rsidR="000B296A">
              <w:rPr>
                <w:bCs/>
              </w:rPr>
              <w:t xml:space="preserve"> και της ψυχαγωγίας </w:t>
            </w:r>
            <w:r>
              <w:rPr>
                <w:bCs/>
              </w:rPr>
              <w:t>με αρκετά υψηλό ποσοστό 83,7%, τον κλάδο των ξενοδοχείων με επίσης υψηλό καταγεγραμμένο ποσοστό 82,3% και τον κλάδο της εστίασης με ποσοστό 72,3%. Τους τομείς αυτούς για τους οποίους επιβεβαιώνο</w:t>
            </w:r>
            <w:r w:rsidR="008B5777">
              <w:rPr>
                <w:bCs/>
              </w:rPr>
              <w:t>νται οι δυσοίωνες προβλέψεις και το αρνητικό ψυχολογικό κλίμα που επικρατεί</w:t>
            </w:r>
            <w:r w:rsidR="000B296A">
              <w:rPr>
                <w:bCs/>
              </w:rPr>
              <w:t xml:space="preserve"> στην αγορά </w:t>
            </w:r>
            <w:r w:rsidR="008B5777">
              <w:rPr>
                <w:bCs/>
              </w:rPr>
              <w:t>ακολουθούν οι κλάδοι της ενοικίασης και των χρηματοδοτικών μισθώσεων με ποσοστό 33,3%, ο κλάδος των αλκοολούχων ποτών με ποσοστό 27,3% και οι κλάδοι της διαφήμισης και έρευνας αγοράς με ποσοστό 24,4%.</w:t>
            </w:r>
          </w:p>
          <w:p w:rsidR="008B5777" w:rsidRDefault="008B5777" w:rsidP="00823F3B">
            <w:pPr>
              <w:jc w:val="both"/>
              <w:rPr>
                <w:bCs/>
              </w:rPr>
            </w:pPr>
          </w:p>
          <w:p w:rsidR="008B5777" w:rsidRPr="00C35D72" w:rsidRDefault="008B5777" w:rsidP="00823F3B">
            <w:pPr>
              <w:jc w:val="both"/>
              <w:rPr>
                <w:bCs/>
              </w:rPr>
            </w:pPr>
            <w:r>
              <w:rPr>
                <w:bCs/>
              </w:rPr>
              <w:t xml:space="preserve">Στον αντίποδα της  αρνητικής αυτής κατάστασης,  ευρίσκονται κλάδοι οι οποίοι φαίνεται ότι αντιμετωπίζουν το όλο θέμα με περισσότερη ψυχραιμία και τα ποσοστά που καταγράφονται είναι ενδεικτικά της χαλαρότητας που επικρατεί σε σχέση με την συνεχιζόμενη υγειονομική κρίση. Οι κλάδοι αυτοί είναι η βιομηχανία μηχανημάτων και μηχανολογικού εξοπλισμού με ποσοστό 5,6%, η ηλεκτρική βιομηχανία με ποσοστό 4,4%, η χημική βιομηχανία με 3,9%, η αυτοκινητοβιομηχανία με 2,3%, οι επιχειρήσεις συμβούλων για νομικά και φορολογικά θέματα με 1,2% και η φαρμακοβιομηχανία με 0,9%.  </w:t>
            </w:r>
          </w:p>
          <w:p w:rsidR="00266FDE" w:rsidRDefault="00266FDE" w:rsidP="00823F3B">
            <w:pPr>
              <w:jc w:val="both"/>
              <w:rPr>
                <w:b/>
                <w:bCs/>
              </w:rPr>
            </w:pPr>
          </w:p>
          <w:p w:rsidR="002753A5" w:rsidRDefault="002753A5" w:rsidP="00823F3B">
            <w:pPr>
              <w:jc w:val="both"/>
              <w:rPr>
                <w:bCs/>
              </w:rPr>
            </w:pPr>
          </w:p>
          <w:p w:rsidR="00F34D2B" w:rsidRDefault="00F34D2B" w:rsidP="00823F3B">
            <w:pPr>
              <w:jc w:val="both"/>
              <w:rPr>
                <w:bCs/>
              </w:rPr>
            </w:pPr>
          </w:p>
          <w:p w:rsidR="002753A5" w:rsidRDefault="002753A5" w:rsidP="00823F3B">
            <w:pPr>
              <w:jc w:val="both"/>
              <w:rPr>
                <w:bCs/>
              </w:rPr>
            </w:pPr>
          </w:p>
          <w:p w:rsidR="00F34D2B" w:rsidRDefault="00F34D2B" w:rsidP="00823F3B">
            <w:pPr>
              <w:jc w:val="both"/>
              <w:rPr>
                <w:bCs/>
              </w:rPr>
            </w:pPr>
          </w:p>
          <w:p w:rsidR="008A3CC4" w:rsidRDefault="008A3CC4" w:rsidP="00823F3B">
            <w:pPr>
              <w:jc w:val="both"/>
              <w:rPr>
                <w:bCs/>
              </w:rPr>
            </w:pPr>
          </w:p>
          <w:p w:rsidR="00A41DC7" w:rsidRPr="00CB3790" w:rsidRDefault="00A41DC7" w:rsidP="00823F3B">
            <w:pPr>
              <w:jc w:val="both"/>
              <w:rPr>
                <w:bCs/>
              </w:rPr>
            </w:pPr>
          </w:p>
          <w:p w:rsidR="00266FDE" w:rsidRDefault="00266FDE" w:rsidP="00251444">
            <w:pPr>
              <w:jc w:val="both"/>
              <w:rPr>
                <w:b/>
                <w:bCs/>
              </w:rPr>
            </w:pPr>
          </w:p>
          <w:p w:rsidR="00266FDE" w:rsidRDefault="00266FDE" w:rsidP="00251444">
            <w:pPr>
              <w:jc w:val="both"/>
              <w:rPr>
                <w:b/>
                <w:bCs/>
              </w:rPr>
            </w:pPr>
          </w:p>
          <w:p w:rsidR="00E74D7E" w:rsidRDefault="00C22A38" w:rsidP="00251444">
            <w:pPr>
              <w:jc w:val="both"/>
              <w:rPr>
                <w:bCs/>
              </w:rPr>
            </w:pPr>
            <w:r>
              <w:rPr>
                <w:bCs/>
              </w:rPr>
              <w:t xml:space="preserve">                                                                   Ο Προϊστάμενος </w:t>
            </w:r>
          </w:p>
          <w:p w:rsidR="00C22A38" w:rsidRDefault="00C22A38" w:rsidP="00251444">
            <w:pPr>
              <w:jc w:val="both"/>
              <w:rPr>
                <w:bCs/>
              </w:rPr>
            </w:pPr>
          </w:p>
          <w:p w:rsidR="003A0FAF" w:rsidRDefault="003A0FAF" w:rsidP="00251444">
            <w:pPr>
              <w:jc w:val="both"/>
              <w:rPr>
                <w:bCs/>
              </w:rPr>
            </w:pPr>
          </w:p>
          <w:p w:rsidR="00C22A38" w:rsidRDefault="00C22A38" w:rsidP="00251444">
            <w:pPr>
              <w:jc w:val="both"/>
              <w:rPr>
                <w:bCs/>
              </w:rPr>
            </w:pPr>
            <w:r>
              <w:rPr>
                <w:bCs/>
              </w:rPr>
              <w:t xml:space="preserve">                                                                Θεόδωρος </w:t>
            </w:r>
            <w:proofErr w:type="spellStart"/>
            <w:r>
              <w:rPr>
                <w:bCs/>
              </w:rPr>
              <w:t>Ξυπολιάς</w:t>
            </w:r>
            <w:proofErr w:type="spellEnd"/>
          </w:p>
          <w:p w:rsidR="00C22A38" w:rsidRPr="00E21D2B" w:rsidRDefault="00C22A38" w:rsidP="00251444">
            <w:pPr>
              <w:jc w:val="both"/>
              <w:rPr>
                <w:bCs/>
              </w:rPr>
            </w:pPr>
            <w:r>
              <w:rPr>
                <w:bCs/>
              </w:rPr>
              <w:t xml:space="preserve">                                                                 Σύμβουλος ΟΕΥ Α΄ </w:t>
            </w:r>
          </w:p>
          <w:p w:rsidR="000345B7" w:rsidRPr="00E21D2B" w:rsidRDefault="000345B7" w:rsidP="00251444">
            <w:pPr>
              <w:jc w:val="both"/>
              <w:rPr>
                <w:bCs/>
              </w:rPr>
            </w:pPr>
          </w:p>
          <w:p w:rsidR="000345B7" w:rsidRPr="00E21D2B" w:rsidRDefault="000345B7" w:rsidP="00251444">
            <w:pPr>
              <w:jc w:val="both"/>
              <w:rPr>
                <w:bCs/>
              </w:rPr>
            </w:pPr>
          </w:p>
          <w:p w:rsidR="00273E08" w:rsidRPr="000345B7" w:rsidRDefault="00273E08" w:rsidP="00E83978">
            <w:pPr>
              <w:jc w:val="both"/>
              <w:rPr>
                <w:bCs/>
              </w:rPr>
            </w:pPr>
          </w:p>
        </w:tc>
      </w:tr>
      <w:tr w:rsidR="00273E08" w:rsidRPr="00A27916" w:rsidTr="00273E08">
        <w:trPr>
          <w:gridAfter w:val="1"/>
          <w:wAfter w:w="305" w:type="dxa"/>
        </w:trPr>
        <w:tc>
          <w:tcPr>
            <w:tcW w:w="8946" w:type="dxa"/>
          </w:tcPr>
          <w:p w:rsidR="003C7B44" w:rsidRPr="00E74D7E" w:rsidRDefault="003C7B44" w:rsidP="00F152C7">
            <w:pPr>
              <w:rPr>
                <w:bCs/>
              </w:rPr>
            </w:pPr>
          </w:p>
        </w:tc>
      </w:tr>
      <w:tr w:rsidR="00273E08" w:rsidRPr="00A27916" w:rsidTr="00273E08">
        <w:trPr>
          <w:gridAfter w:val="1"/>
          <w:wAfter w:w="305" w:type="dxa"/>
        </w:trPr>
        <w:tc>
          <w:tcPr>
            <w:tcW w:w="8946" w:type="dxa"/>
          </w:tcPr>
          <w:p w:rsidR="000A1D64" w:rsidRDefault="000A1D64"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bl>
    <w:p w:rsidR="001D54DA" w:rsidRPr="00E74D7E" w:rsidRDefault="001D54DA" w:rsidP="00E83978">
      <w:pPr>
        <w:spacing w:before="60" w:after="60" w:line="300" w:lineRule="auto"/>
        <w:ind w:right="-241"/>
        <w:jc w:val="both"/>
        <w:rPr>
          <w:b/>
          <w:sz w:val="6"/>
        </w:rPr>
      </w:pPr>
    </w:p>
    <w:sectPr w:rsidR="001D54DA" w:rsidRPr="00E74D7E" w:rsidSect="008E613E">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633" w:rsidRDefault="006B2633" w:rsidP="0014093E">
      <w:r>
        <w:separator/>
      </w:r>
    </w:p>
  </w:endnote>
  <w:endnote w:type="continuationSeparator" w:id="1">
    <w:p w:rsidR="006B2633" w:rsidRDefault="006B2633"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633" w:rsidRPr="00AF2A95" w:rsidRDefault="006B2633" w:rsidP="0074232E">
    <w:pPr>
      <w:pStyle w:val="Footer"/>
      <w:jc w:val="right"/>
      <w:rPr>
        <w:b/>
        <w:sz w:val="2"/>
        <w:szCs w:val="2"/>
      </w:rPr>
    </w:pPr>
    <w:r>
      <w:rPr>
        <w:b/>
      </w:rPr>
      <w:t>_____________________________________________________________________</w:t>
    </w:r>
  </w:p>
  <w:p w:rsidR="006B2633" w:rsidRDefault="006B2633" w:rsidP="0074232E">
    <w:pPr>
      <w:pStyle w:val="Footer"/>
      <w:jc w:val="center"/>
      <w:rPr>
        <w:b/>
        <w:sz w:val="20"/>
        <w:szCs w:val="20"/>
      </w:rPr>
    </w:pPr>
    <w:r>
      <w:rPr>
        <w:b/>
        <w:sz w:val="20"/>
        <w:szCs w:val="20"/>
      </w:rPr>
      <w:t>ΑΔΙΑΒΑΘΜΗΤΟ - ΚΑΝΟΝΙΚΟ</w:t>
    </w:r>
  </w:p>
  <w:p w:rsidR="006B2633" w:rsidRPr="00914D01" w:rsidRDefault="006B2633"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C302E9">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C302E9">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633" w:rsidRDefault="006B2633" w:rsidP="0014093E">
      <w:r>
        <w:separator/>
      </w:r>
    </w:p>
  </w:footnote>
  <w:footnote w:type="continuationSeparator" w:id="1">
    <w:p w:rsidR="006B2633" w:rsidRDefault="006B2633"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66913"/>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6CC7"/>
    <w:rsid w:val="000A75A7"/>
    <w:rsid w:val="000A7D08"/>
    <w:rsid w:val="000B0878"/>
    <w:rsid w:val="000B0921"/>
    <w:rsid w:val="000B276B"/>
    <w:rsid w:val="000B27EC"/>
    <w:rsid w:val="000B296A"/>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66B4"/>
    <w:rsid w:val="000D682A"/>
    <w:rsid w:val="000D7637"/>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1B92"/>
    <w:rsid w:val="002C2A34"/>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300E98"/>
    <w:rsid w:val="003019E7"/>
    <w:rsid w:val="0030218A"/>
    <w:rsid w:val="003028E4"/>
    <w:rsid w:val="00303815"/>
    <w:rsid w:val="00305981"/>
    <w:rsid w:val="00306087"/>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2C8F"/>
    <w:rsid w:val="003530CC"/>
    <w:rsid w:val="00356296"/>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24DC"/>
    <w:rsid w:val="00472689"/>
    <w:rsid w:val="0047361A"/>
    <w:rsid w:val="00473AAB"/>
    <w:rsid w:val="004748EA"/>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43A0"/>
    <w:rsid w:val="005258F4"/>
    <w:rsid w:val="00526CB9"/>
    <w:rsid w:val="00530CE1"/>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5A44"/>
    <w:rsid w:val="005C6A71"/>
    <w:rsid w:val="005D134F"/>
    <w:rsid w:val="005D1478"/>
    <w:rsid w:val="005D266B"/>
    <w:rsid w:val="005D3F86"/>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2633"/>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15B"/>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1766"/>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B78"/>
    <w:rsid w:val="008A5B9B"/>
    <w:rsid w:val="008A732E"/>
    <w:rsid w:val="008A7981"/>
    <w:rsid w:val="008A7E09"/>
    <w:rsid w:val="008B0498"/>
    <w:rsid w:val="008B1B54"/>
    <w:rsid w:val="008B2CF5"/>
    <w:rsid w:val="008B3616"/>
    <w:rsid w:val="008B3C86"/>
    <w:rsid w:val="008B3D03"/>
    <w:rsid w:val="008B47A3"/>
    <w:rsid w:val="008B574B"/>
    <w:rsid w:val="008B5777"/>
    <w:rsid w:val="008C5AD8"/>
    <w:rsid w:val="008C6014"/>
    <w:rsid w:val="008C65B5"/>
    <w:rsid w:val="008C6A88"/>
    <w:rsid w:val="008C7D9D"/>
    <w:rsid w:val="008D07E3"/>
    <w:rsid w:val="008D2985"/>
    <w:rsid w:val="008D3360"/>
    <w:rsid w:val="008D3743"/>
    <w:rsid w:val="008D3E16"/>
    <w:rsid w:val="008D4B06"/>
    <w:rsid w:val="008D4C70"/>
    <w:rsid w:val="008D62BB"/>
    <w:rsid w:val="008D6ACD"/>
    <w:rsid w:val="008D6D0E"/>
    <w:rsid w:val="008E253F"/>
    <w:rsid w:val="008E47F3"/>
    <w:rsid w:val="008E4841"/>
    <w:rsid w:val="008E4AFA"/>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36D98"/>
    <w:rsid w:val="00A41DC7"/>
    <w:rsid w:val="00A42588"/>
    <w:rsid w:val="00A427D5"/>
    <w:rsid w:val="00A53073"/>
    <w:rsid w:val="00A547BD"/>
    <w:rsid w:val="00A5501D"/>
    <w:rsid w:val="00A55CB8"/>
    <w:rsid w:val="00A5684B"/>
    <w:rsid w:val="00A56DE2"/>
    <w:rsid w:val="00A57153"/>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FD"/>
    <w:rsid w:val="00AD4079"/>
    <w:rsid w:val="00AD45FE"/>
    <w:rsid w:val="00AD51E9"/>
    <w:rsid w:val="00AD67A5"/>
    <w:rsid w:val="00AD6D4D"/>
    <w:rsid w:val="00AD7BD2"/>
    <w:rsid w:val="00AD7E7F"/>
    <w:rsid w:val="00AE189C"/>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242A"/>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02E9"/>
    <w:rsid w:val="00C32140"/>
    <w:rsid w:val="00C3352D"/>
    <w:rsid w:val="00C34051"/>
    <w:rsid w:val="00C35D72"/>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3790"/>
    <w:rsid w:val="00CB4CB6"/>
    <w:rsid w:val="00CB79B7"/>
    <w:rsid w:val="00CC004D"/>
    <w:rsid w:val="00CC068A"/>
    <w:rsid w:val="00CC0BDB"/>
    <w:rsid w:val="00CC13DA"/>
    <w:rsid w:val="00CC14B1"/>
    <w:rsid w:val="00CC1719"/>
    <w:rsid w:val="00CC454E"/>
    <w:rsid w:val="00CC5072"/>
    <w:rsid w:val="00CC52EF"/>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60A4"/>
    <w:rsid w:val="00E271AF"/>
    <w:rsid w:val="00E27460"/>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CBF"/>
    <w:rsid w:val="00EB2903"/>
    <w:rsid w:val="00EB319B"/>
    <w:rsid w:val="00EB3562"/>
    <w:rsid w:val="00EB3D7B"/>
    <w:rsid w:val="00EB4927"/>
    <w:rsid w:val="00EB69F4"/>
    <w:rsid w:val="00EB6B97"/>
    <w:rsid w:val="00EC044F"/>
    <w:rsid w:val="00EC045A"/>
    <w:rsid w:val="00EC10A7"/>
    <w:rsid w:val="00EC2100"/>
    <w:rsid w:val="00EC23E0"/>
    <w:rsid w:val="00EC2704"/>
    <w:rsid w:val="00EC3C72"/>
    <w:rsid w:val="00EC48E7"/>
    <w:rsid w:val="00EC5DDD"/>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9C63-B4F0-4DC0-AD1B-64DFE448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3357</Characters>
  <Application>Microsoft Office Word</Application>
  <DocSecurity>0</DocSecurity>
  <Lines>27</Lines>
  <Paragraphs>7</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2021-03-18T11:01:00Z</cp:lastPrinted>
  <dcterms:created xsi:type="dcterms:W3CDTF">2021-03-18T11:19:00Z</dcterms:created>
  <dcterms:modified xsi:type="dcterms:W3CDTF">2021-03-18T11:19:00Z</dcterms:modified>
</cp:coreProperties>
</file>