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928AA" w14:textId="38585D0C" w:rsidR="006739D6" w:rsidRPr="00B925B3" w:rsidRDefault="00B925B3" w:rsidP="006739D6">
      <w:pPr>
        <w:shd w:val="clear" w:color="auto" w:fill="FFFFFF"/>
        <w:spacing w:before="24" w:line="600" w:lineRule="atLeast"/>
        <w:ind w:left="24" w:right="24"/>
        <w:outlineLvl w:val="2"/>
        <w:rPr>
          <w:rFonts w:eastAsia="Times New Roman" w:cstheme="minorHAnsi"/>
          <w:b/>
          <w:bCs/>
          <w:color w:val="555555"/>
          <w:lang w:eastAsia="el-GR"/>
        </w:rPr>
      </w:pPr>
      <w:r>
        <w:rPr>
          <w:rFonts w:eastAsia="Times New Roman" w:cstheme="minorHAnsi"/>
          <w:b/>
          <w:bCs/>
          <w:color w:val="555555"/>
          <w:lang w:eastAsia="el-GR"/>
        </w:rPr>
        <w:t xml:space="preserve">          </w:t>
      </w:r>
      <w:r w:rsidR="006739D6" w:rsidRPr="00B925B3">
        <w:rPr>
          <w:rFonts w:eastAsia="Times New Roman" w:cstheme="minorHAnsi"/>
          <w:b/>
          <w:bCs/>
          <w:color w:val="555555"/>
          <w:lang w:eastAsia="el-GR"/>
        </w:rPr>
        <w:t xml:space="preserve">Δήλωση του Υπουργού Οικονομικών κ. Χρήστου </w:t>
      </w:r>
      <w:proofErr w:type="spellStart"/>
      <w:r w:rsidR="006739D6" w:rsidRPr="00B925B3">
        <w:rPr>
          <w:rFonts w:eastAsia="Times New Roman" w:cstheme="minorHAnsi"/>
          <w:b/>
          <w:bCs/>
          <w:color w:val="555555"/>
          <w:lang w:eastAsia="el-GR"/>
        </w:rPr>
        <w:t>Σταϊκούρα</w:t>
      </w:r>
      <w:proofErr w:type="spellEnd"/>
    </w:p>
    <w:p w14:paraId="7239DF6B" w14:textId="77777777" w:rsidR="006739D6" w:rsidRPr="00B925B3" w:rsidRDefault="006739D6" w:rsidP="006739D6">
      <w:pPr>
        <w:shd w:val="clear" w:color="auto" w:fill="FFFFFF"/>
        <w:spacing w:after="0" w:line="240" w:lineRule="auto"/>
        <w:jc w:val="both"/>
        <w:rPr>
          <w:rFonts w:eastAsia="Times New Roman" w:cstheme="minorHAnsi"/>
          <w:color w:val="555555"/>
          <w:lang w:eastAsia="el-GR"/>
        </w:rPr>
      </w:pPr>
      <w:r w:rsidRPr="00B925B3">
        <w:rPr>
          <w:rFonts w:eastAsia="Times New Roman" w:cstheme="minorHAnsi"/>
          <w:color w:val="000000"/>
          <w:lang w:eastAsia="el-GR"/>
        </w:rPr>
        <w:t>«</w:t>
      </w:r>
      <w:r w:rsidRPr="00B925B3">
        <w:rPr>
          <w:rFonts w:eastAsia="Times New Roman" w:cstheme="minorHAnsi"/>
          <w:color w:val="000000"/>
          <w:shd w:val="clear" w:color="auto" w:fill="FFFFFF"/>
          <w:lang w:eastAsia="el-GR"/>
        </w:rPr>
        <w:t>Η Κυβέρνηση,</w:t>
      </w:r>
      <w:r w:rsidRPr="00B925B3">
        <w:rPr>
          <w:rFonts w:eastAsia="Times New Roman" w:cstheme="minorHAnsi"/>
          <w:color w:val="555555"/>
          <w:lang w:eastAsia="el-GR"/>
        </w:rPr>
        <w:t> </w:t>
      </w:r>
      <w:r w:rsidRPr="00B925B3">
        <w:rPr>
          <w:rFonts w:eastAsia="Times New Roman" w:cstheme="minorHAnsi"/>
          <w:color w:val="000000"/>
          <w:shd w:val="clear" w:color="auto" w:fill="FFFFFF"/>
          <w:lang w:eastAsia="el-GR"/>
        </w:rPr>
        <w:t>από την αρχή της υγειονομικής κρίσης, βρίσκεται στο πλευρό νοικοκυριών και επιχειρήσεων, σχεδιάζοντας και υλοποιώντας μέτρα που περιορίζουν, όσο γίνεται περισσότερο, τον αντίκτυπο της πρωτοφανούς αυτής, παγκόσμιας, δοκιμασίας.</w:t>
      </w:r>
    </w:p>
    <w:p w14:paraId="313CF320" w14:textId="77777777" w:rsidR="006739D6" w:rsidRPr="00B925B3" w:rsidRDefault="006739D6" w:rsidP="006739D6">
      <w:pPr>
        <w:shd w:val="clear" w:color="auto" w:fill="FFFFFF"/>
        <w:spacing w:after="0" w:line="240" w:lineRule="auto"/>
        <w:jc w:val="both"/>
        <w:rPr>
          <w:rFonts w:eastAsia="Times New Roman" w:cstheme="minorHAnsi"/>
          <w:color w:val="555555"/>
          <w:lang w:eastAsia="el-GR"/>
        </w:rPr>
      </w:pPr>
      <w:r w:rsidRPr="00B925B3">
        <w:rPr>
          <w:rFonts w:eastAsia="Times New Roman" w:cstheme="minorHAnsi"/>
          <w:color w:val="000000"/>
          <w:shd w:val="clear" w:color="auto" w:fill="FFFFFF"/>
          <w:lang w:eastAsia="el-GR"/>
        </w:rPr>
        <w:t>Μέτρα τα οποία επεκτείνονται και εμπλουτίζονται με όρους κοινωνικής ανταποδοτικότητας και οικονομικής αποτελεσματικότητας, με σύνεση και διορατικότητα, σε συνάρτηση με τις εξελίξεις στο υγειονομικό πεδίο, αλλά και με γνώμονα την επίτευξη της ταχύτερης και ισχυρότερης δυνατής ανάκαμψης. Αυτό επιβεβαιώνουν και οι νέες παρεμβάσεις που ανακοινώνουμε σήμερα.</w:t>
      </w:r>
    </w:p>
    <w:p w14:paraId="0A47D1CB" w14:textId="77777777" w:rsidR="006739D6" w:rsidRPr="00B925B3" w:rsidRDefault="006739D6" w:rsidP="006739D6">
      <w:pPr>
        <w:shd w:val="clear" w:color="auto" w:fill="FFFFFF"/>
        <w:spacing w:after="0" w:line="240" w:lineRule="auto"/>
        <w:jc w:val="both"/>
        <w:rPr>
          <w:rFonts w:eastAsia="Times New Roman" w:cstheme="minorHAnsi"/>
          <w:color w:val="555555"/>
          <w:lang w:eastAsia="el-GR"/>
        </w:rPr>
      </w:pPr>
      <w:r w:rsidRPr="00B925B3">
        <w:rPr>
          <w:rFonts w:eastAsia="Times New Roman" w:cstheme="minorHAnsi"/>
          <w:color w:val="000000"/>
          <w:shd w:val="clear" w:color="auto" w:fill="FFFFFF"/>
          <w:lang w:eastAsia="el-GR"/>
        </w:rPr>
        <w:t>Παρεμβάσεις οι οποίες εντάσσονται στο πλαίσιο του συνεκτικού και δυναμικού σχεδίου αντιμετώπισης των οικονομικών επιπτώσεων της πανδημίας. Παρεμβάσεις που ενισχύουν, έγκαιρα και αποφασιστικά, τη σημαντική “χείρα βοηθείας” που τείναμε σε νοικοκυριά και επιχειρήσεις πριν από τέσσερις μήνες, όταν διαμορφώσαμε ένα νέο πλαίσιο ρύθμισης φορολογικών οφειλών. Πλαίσιο που, πλέον, παρατείνεται και βελτιώνεται, δίνοντας ακόμα μεγαλύτερη “ανάσα” για την πληρωμή φορολογικών υποχρεώσεων, καθώς και δόσεων ρυθμισμένων οφειλών.</w:t>
      </w:r>
    </w:p>
    <w:p w14:paraId="004810F2" w14:textId="77777777" w:rsidR="006739D6" w:rsidRPr="00B925B3" w:rsidRDefault="006739D6" w:rsidP="006739D6">
      <w:pPr>
        <w:shd w:val="clear" w:color="auto" w:fill="FFFFFF"/>
        <w:spacing w:after="0" w:line="240" w:lineRule="auto"/>
        <w:jc w:val="both"/>
        <w:rPr>
          <w:rFonts w:eastAsia="Times New Roman" w:cstheme="minorHAnsi"/>
          <w:color w:val="555555"/>
          <w:lang w:eastAsia="el-GR"/>
        </w:rPr>
      </w:pPr>
      <w:r w:rsidRPr="00B925B3">
        <w:rPr>
          <w:rFonts w:eastAsia="Times New Roman" w:cstheme="minorHAnsi"/>
          <w:color w:val="000000"/>
          <w:lang w:eastAsia="el-GR"/>
        </w:rPr>
        <w:t>Ειδικότερα:</w:t>
      </w:r>
    </w:p>
    <w:p w14:paraId="67BED03B" w14:textId="77777777" w:rsidR="006739D6" w:rsidRPr="00B925B3" w:rsidRDefault="006739D6" w:rsidP="006739D6">
      <w:pPr>
        <w:numPr>
          <w:ilvl w:val="0"/>
          <w:numId w:val="1"/>
        </w:numPr>
        <w:shd w:val="clear" w:color="auto" w:fill="FFFFFF"/>
        <w:spacing w:before="100" w:beforeAutospacing="1" w:after="0" w:line="405" w:lineRule="atLeast"/>
        <w:ind w:left="375"/>
        <w:jc w:val="both"/>
        <w:rPr>
          <w:rFonts w:eastAsia="Times New Roman" w:cstheme="minorHAnsi"/>
          <w:color w:val="555555"/>
          <w:lang w:eastAsia="el-GR"/>
        </w:rPr>
      </w:pPr>
      <w:r w:rsidRPr="00B925B3">
        <w:rPr>
          <w:rFonts w:eastAsia="Times New Roman" w:cstheme="minorHAnsi"/>
          <w:color w:val="000000"/>
          <w:lang w:eastAsia="el-GR"/>
        </w:rPr>
        <w:t>Για οφειλές βεβαιωμένες στις Δημόσιες Οικονομικές Υπηρεσίες (Δ.Ο.Υ.) και τα Ελεγκτικά Κέντρα που δεν τελούν σε καθεστώς ρύθμισης και για τις οποίες έχουν χορηγηθεί αναστολή είσπραξης και παράταση καταβολής έως τις 30/4/2021, η περίοδος αναστολής είσπραξης </w:t>
      </w:r>
      <w:r w:rsidRPr="00B925B3">
        <w:rPr>
          <w:rFonts w:eastAsia="Times New Roman" w:cstheme="minorHAnsi"/>
          <w:b/>
          <w:bCs/>
          <w:color w:val="000000"/>
          <w:lang w:eastAsia="el-GR"/>
        </w:rPr>
        <w:t>παρατείνεται</w:t>
      </w:r>
      <w:r w:rsidRPr="00B925B3">
        <w:rPr>
          <w:rFonts w:eastAsia="Times New Roman" w:cstheme="minorHAnsi"/>
          <w:color w:val="000000"/>
          <w:lang w:eastAsia="el-GR"/>
        </w:rPr>
        <w:t> περαιτέρω μέχρι τις </w:t>
      </w:r>
      <w:r w:rsidRPr="00B925B3">
        <w:rPr>
          <w:rFonts w:eastAsia="Times New Roman" w:cstheme="minorHAnsi"/>
          <w:b/>
          <w:bCs/>
          <w:color w:val="000000"/>
          <w:lang w:eastAsia="el-GR"/>
        </w:rPr>
        <w:t>31/12/2021</w:t>
      </w:r>
      <w:r w:rsidRPr="00B925B3">
        <w:rPr>
          <w:rFonts w:eastAsia="Times New Roman" w:cstheme="minorHAnsi"/>
          <w:color w:val="000000"/>
          <w:lang w:eastAsia="el-GR"/>
        </w:rPr>
        <w:t>.</w:t>
      </w:r>
    </w:p>
    <w:p w14:paraId="1E4749BE" w14:textId="77777777" w:rsidR="006739D6" w:rsidRPr="00B925B3" w:rsidRDefault="006739D6" w:rsidP="006739D6">
      <w:pPr>
        <w:numPr>
          <w:ilvl w:val="0"/>
          <w:numId w:val="1"/>
        </w:numPr>
        <w:shd w:val="clear" w:color="auto" w:fill="FFFFFF"/>
        <w:spacing w:before="100" w:beforeAutospacing="1" w:after="0" w:line="405" w:lineRule="atLeast"/>
        <w:ind w:left="375"/>
        <w:jc w:val="both"/>
        <w:rPr>
          <w:rFonts w:eastAsia="Times New Roman" w:cstheme="minorHAnsi"/>
          <w:color w:val="555555"/>
          <w:lang w:eastAsia="el-GR"/>
        </w:rPr>
      </w:pPr>
      <w:r w:rsidRPr="00B925B3">
        <w:rPr>
          <w:rFonts w:eastAsia="Times New Roman" w:cstheme="minorHAnsi"/>
          <w:color w:val="000000"/>
          <w:lang w:eastAsia="el-GR"/>
        </w:rPr>
        <w:t>Οι ανωτέρω οφειλές μετά τη λήξη της παράτασης (31/12/2021) θα μπορούν να ενταχθούν σε πρόγραμμα ρύθμισης τμηματικής καταβολής, το οποίο θα προβλέπει  επιλογή μεταξύ </w:t>
      </w:r>
      <w:r w:rsidRPr="00B925B3">
        <w:rPr>
          <w:rFonts w:eastAsia="Times New Roman" w:cstheme="minorHAnsi"/>
          <w:b/>
          <w:bCs/>
          <w:color w:val="000000"/>
          <w:lang w:eastAsia="el-GR"/>
        </w:rPr>
        <w:t>24 άτοκων δόσεων</w:t>
      </w:r>
      <w:r w:rsidRPr="00B925B3">
        <w:rPr>
          <w:rFonts w:eastAsia="Times New Roman" w:cstheme="minorHAnsi"/>
          <w:color w:val="000000"/>
          <w:lang w:eastAsia="el-GR"/>
        </w:rPr>
        <w:t> ή </w:t>
      </w:r>
      <w:r w:rsidRPr="00B925B3">
        <w:rPr>
          <w:rFonts w:eastAsia="Times New Roman" w:cstheme="minorHAnsi"/>
          <w:b/>
          <w:bCs/>
          <w:color w:val="000000"/>
          <w:lang w:eastAsia="el-GR"/>
        </w:rPr>
        <w:t>48 δόσεων</w:t>
      </w:r>
      <w:r w:rsidRPr="00B925B3">
        <w:rPr>
          <w:rFonts w:eastAsia="Times New Roman" w:cstheme="minorHAnsi"/>
          <w:color w:val="000000"/>
          <w:lang w:eastAsia="el-GR"/>
        </w:rPr>
        <w:t> με επιτόκιο ύψους </w:t>
      </w:r>
      <w:r w:rsidRPr="00B925B3">
        <w:rPr>
          <w:rFonts w:eastAsia="Times New Roman" w:cstheme="minorHAnsi"/>
          <w:b/>
          <w:bCs/>
          <w:color w:val="000000"/>
          <w:lang w:eastAsia="el-GR"/>
        </w:rPr>
        <w:t>2,5%.</w:t>
      </w:r>
      <w:r w:rsidRPr="00B925B3">
        <w:rPr>
          <w:rFonts w:eastAsia="Times New Roman" w:cstheme="minorHAnsi"/>
          <w:color w:val="000000"/>
          <w:lang w:eastAsia="el-GR"/>
        </w:rPr>
        <w:t> Η πρώτη δόση της ρύθμισης αυτής θα καταβληθεί έως την </w:t>
      </w:r>
      <w:r w:rsidRPr="00B925B3">
        <w:rPr>
          <w:rFonts w:eastAsia="Times New Roman" w:cstheme="minorHAnsi"/>
          <w:b/>
          <w:bCs/>
          <w:color w:val="000000"/>
          <w:lang w:eastAsia="el-GR"/>
        </w:rPr>
        <w:t>31</w:t>
      </w:r>
      <w:r w:rsidRPr="00B925B3">
        <w:rPr>
          <w:rFonts w:eastAsia="Times New Roman" w:cstheme="minorHAnsi"/>
          <w:b/>
          <w:bCs/>
          <w:color w:val="000000"/>
          <w:vertAlign w:val="superscript"/>
          <w:lang w:eastAsia="el-GR"/>
        </w:rPr>
        <w:t>η</w:t>
      </w:r>
      <w:r w:rsidRPr="00B925B3">
        <w:rPr>
          <w:rFonts w:eastAsia="Times New Roman" w:cstheme="minorHAnsi"/>
          <w:b/>
          <w:bCs/>
          <w:color w:val="000000"/>
          <w:lang w:eastAsia="el-GR"/>
        </w:rPr>
        <w:t> Ιανουαρίου 2022</w:t>
      </w:r>
      <w:r w:rsidRPr="00B925B3">
        <w:rPr>
          <w:rFonts w:eastAsia="Times New Roman" w:cstheme="minorHAnsi"/>
          <w:color w:val="000000"/>
          <w:lang w:eastAsia="el-GR"/>
        </w:rPr>
        <w:t> και οι υπόλοιπες την τελευταία εργάσιμη ημέρα των επόμενων μηνών.</w:t>
      </w:r>
    </w:p>
    <w:p w14:paraId="2FE4CBE0" w14:textId="77777777" w:rsidR="006739D6" w:rsidRPr="00B925B3" w:rsidRDefault="006739D6" w:rsidP="006739D6">
      <w:pPr>
        <w:numPr>
          <w:ilvl w:val="0"/>
          <w:numId w:val="1"/>
        </w:numPr>
        <w:shd w:val="clear" w:color="auto" w:fill="FFFFFF"/>
        <w:spacing w:before="100" w:beforeAutospacing="1" w:after="0" w:line="405" w:lineRule="atLeast"/>
        <w:ind w:left="375"/>
        <w:jc w:val="both"/>
        <w:rPr>
          <w:rFonts w:eastAsia="Times New Roman" w:cstheme="minorHAnsi"/>
          <w:color w:val="555555"/>
          <w:lang w:eastAsia="el-GR"/>
        </w:rPr>
      </w:pPr>
      <w:r w:rsidRPr="00B925B3">
        <w:rPr>
          <w:rFonts w:eastAsia="Times New Roman" w:cstheme="minorHAnsi"/>
          <w:color w:val="000000"/>
          <w:lang w:eastAsia="el-GR"/>
        </w:rPr>
        <w:t>Με απόφαση του Υπουργού Οικονομικών, </w:t>
      </w:r>
      <w:r w:rsidRPr="00B925B3">
        <w:rPr>
          <w:rFonts w:eastAsia="Times New Roman" w:cstheme="minorHAnsi"/>
          <w:b/>
          <w:bCs/>
          <w:color w:val="000000"/>
          <w:lang w:eastAsia="el-GR"/>
        </w:rPr>
        <w:t>παρατείνεται η καταβολή και αναστέλλεται η είσπραξη</w:t>
      </w:r>
      <w:r w:rsidRPr="00B925B3">
        <w:rPr>
          <w:rFonts w:eastAsia="Times New Roman" w:cstheme="minorHAnsi"/>
          <w:color w:val="000000"/>
          <w:lang w:eastAsia="el-GR"/>
        </w:rPr>
        <w:t> της </w:t>
      </w:r>
      <w:r w:rsidRPr="00B925B3">
        <w:rPr>
          <w:rFonts w:eastAsia="Times New Roman" w:cstheme="minorHAnsi"/>
          <w:b/>
          <w:bCs/>
          <w:color w:val="000000"/>
          <w:lang w:eastAsia="el-GR"/>
        </w:rPr>
        <w:t>δόσης</w:t>
      </w:r>
      <w:r w:rsidRPr="00B925B3">
        <w:rPr>
          <w:rFonts w:eastAsia="Times New Roman" w:cstheme="minorHAnsi"/>
          <w:color w:val="000000"/>
          <w:lang w:eastAsia="el-GR"/>
        </w:rPr>
        <w:t> του μηνός </w:t>
      </w:r>
      <w:r w:rsidRPr="00B925B3">
        <w:rPr>
          <w:rFonts w:eastAsia="Times New Roman" w:cstheme="minorHAnsi"/>
          <w:b/>
          <w:bCs/>
          <w:color w:val="000000"/>
          <w:lang w:eastAsia="el-GR"/>
        </w:rPr>
        <w:t>Φεβρουαρίου</w:t>
      </w:r>
      <w:r w:rsidRPr="00B925B3">
        <w:rPr>
          <w:rFonts w:eastAsia="Times New Roman" w:cstheme="minorHAnsi"/>
          <w:color w:val="000000"/>
          <w:lang w:eastAsia="el-GR"/>
        </w:rPr>
        <w:t> </w:t>
      </w:r>
      <w:r w:rsidRPr="00B925B3">
        <w:rPr>
          <w:rFonts w:eastAsia="Times New Roman" w:cstheme="minorHAnsi"/>
          <w:b/>
          <w:bCs/>
          <w:color w:val="000000"/>
          <w:lang w:eastAsia="el-GR"/>
        </w:rPr>
        <w:t>ρυθμισμένων</w:t>
      </w:r>
      <w:r w:rsidRPr="00B925B3">
        <w:rPr>
          <w:rFonts w:eastAsia="Times New Roman" w:cstheme="minorHAnsi"/>
          <w:color w:val="000000"/>
          <w:lang w:eastAsia="el-GR"/>
        </w:rPr>
        <w:t> στη φορολογική διοίκηση </w:t>
      </w:r>
      <w:r w:rsidRPr="00B925B3">
        <w:rPr>
          <w:rFonts w:eastAsia="Times New Roman" w:cstheme="minorHAnsi"/>
          <w:b/>
          <w:bCs/>
          <w:color w:val="000000"/>
          <w:lang w:eastAsia="el-GR"/>
        </w:rPr>
        <w:t>οφειλών</w:t>
      </w:r>
      <w:r w:rsidRPr="00B925B3">
        <w:rPr>
          <w:rFonts w:eastAsia="Times New Roman" w:cstheme="minorHAnsi"/>
          <w:color w:val="000000"/>
          <w:lang w:eastAsia="el-GR"/>
        </w:rPr>
        <w:t> </w:t>
      </w:r>
      <w:r w:rsidRPr="00B925B3">
        <w:rPr>
          <w:rFonts w:eastAsia="Times New Roman" w:cstheme="minorHAnsi"/>
          <w:b/>
          <w:bCs/>
          <w:color w:val="000000"/>
          <w:lang w:eastAsia="el-GR"/>
        </w:rPr>
        <w:t>για</w:t>
      </w:r>
      <w:r w:rsidRPr="00B925B3">
        <w:rPr>
          <w:rFonts w:eastAsia="Times New Roman" w:cstheme="minorHAnsi"/>
          <w:color w:val="000000"/>
          <w:lang w:eastAsia="el-GR"/>
        </w:rPr>
        <w:t> τις </w:t>
      </w:r>
      <w:r w:rsidRPr="00B925B3">
        <w:rPr>
          <w:rFonts w:eastAsia="Times New Roman" w:cstheme="minorHAnsi"/>
          <w:b/>
          <w:bCs/>
          <w:color w:val="000000"/>
          <w:lang w:eastAsia="el-GR"/>
        </w:rPr>
        <w:t>επιχειρήσεις</w:t>
      </w:r>
      <w:r w:rsidRPr="00B925B3">
        <w:rPr>
          <w:rFonts w:eastAsia="Times New Roman" w:cstheme="minorHAnsi"/>
          <w:color w:val="000000"/>
          <w:lang w:eastAsia="el-GR"/>
        </w:rPr>
        <w:t xml:space="preserve"> που ανήκουν στους άμεσα </w:t>
      </w:r>
      <w:proofErr w:type="spellStart"/>
      <w:r w:rsidRPr="00B925B3">
        <w:rPr>
          <w:rFonts w:eastAsia="Times New Roman" w:cstheme="minorHAnsi"/>
          <w:color w:val="000000"/>
          <w:lang w:eastAsia="el-GR"/>
        </w:rPr>
        <w:t>πληττόμενους</w:t>
      </w:r>
      <w:proofErr w:type="spellEnd"/>
      <w:r w:rsidRPr="00B925B3">
        <w:rPr>
          <w:rFonts w:eastAsia="Times New Roman" w:cstheme="minorHAnsi"/>
          <w:color w:val="000000"/>
          <w:lang w:eastAsia="el-GR"/>
        </w:rPr>
        <w:t xml:space="preserve"> κλάδους, καθώς και για τους </w:t>
      </w:r>
      <w:r w:rsidRPr="00B925B3">
        <w:rPr>
          <w:rFonts w:eastAsia="Times New Roman" w:cstheme="minorHAnsi"/>
          <w:b/>
          <w:bCs/>
          <w:color w:val="000000"/>
          <w:lang w:eastAsia="el-GR"/>
        </w:rPr>
        <w:t>εργαζόμενους</w:t>
      </w:r>
      <w:r w:rsidRPr="00B925B3">
        <w:rPr>
          <w:rFonts w:eastAsia="Times New Roman" w:cstheme="minorHAnsi"/>
          <w:color w:val="000000"/>
          <w:lang w:eastAsia="el-GR"/>
        </w:rPr>
        <w:t xml:space="preserve"> των επιχειρήσεων αυτών των οποίων οι συμβάσεις εργασίας τελούν σε αναστολή. Η πληρωμή της δόσης αυτής θα προστεθεί στο τέλος της αρχικής ρύθμισης. Η λίστα των άμεσα </w:t>
      </w:r>
      <w:proofErr w:type="spellStart"/>
      <w:r w:rsidRPr="00B925B3">
        <w:rPr>
          <w:rFonts w:eastAsia="Times New Roman" w:cstheme="minorHAnsi"/>
          <w:color w:val="000000"/>
          <w:lang w:eastAsia="el-GR"/>
        </w:rPr>
        <w:t>πληττόμενων</w:t>
      </w:r>
      <w:proofErr w:type="spellEnd"/>
      <w:r w:rsidRPr="00B925B3">
        <w:rPr>
          <w:rFonts w:eastAsia="Times New Roman" w:cstheme="minorHAnsi"/>
          <w:color w:val="000000"/>
          <w:lang w:eastAsia="el-GR"/>
        </w:rPr>
        <w:t xml:space="preserve"> ΚΑΔ είναι η ίδια που ίσχυσε για αναστολή ρυθμισμένων οφειλών κατά τον μήνα Ιανουάριο 2021.</w:t>
      </w:r>
    </w:p>
    <w:p w14:paraId="776E1FA5" w14:textId="77777777" w:rsidR="006739D6" w:rsidRPr="00B925B3" w:rsidRDefault="006739D6" w:rsidP="006739D6">
      <w:pPr>
        <w:numPr>
          <w:ilvl w:val="0"/>
          <w:numId w:val="1"/>
        </w:numPr>
        <w:shd w:val="clear" w:color="auto" w:fill="FFFFFF"/>
        <w:spacing w:before="100" w:beforeAutospacing="1" w:after="0" w:line="405" w:lineRule="atLeast"/>
        <w:ind w:left="375"/>
        <w:jc w:val="both"/>
        <w:rPr>
          <w:rFonts w:eastAsia="Times New Roman" w:cstheme="minorHAnsi"/>
          <w:color w:val="555555"/>
          <w:lang w:eastAsia="el-GR"/>
        </w:rPr>
      </w:pPr>
      <w:r w:rsidRPr="00B925B3">
        <w:rPr>
          <w:rFonts w:eastAsia="Times New Roman" w:cstheme="minorHAnsi"/>
          <w:color w:val="000000"/>
          <w:lang w:eastAsia="el-GR"/>
        </w:rPr>
        <w:t>Υπενθυμίζεται ότι για τις </w:t>
      </w:r>
      <w:r w:rsidRPr="00B925B3">
        <w:rPr>
          <w:rFonts w:eastAsia="Times New Roman" w:cstheme="minorHAnsi"/>
          <w:b/>
          <w:bCs/>
          <w:color w:val="000000"/>
          <w:lang w:eastAsia="el-GR"/>
        </w:rPr>
        <w:t>δόσεις</w:t>
      </w:r>
      <w:r w:rsidRPr="00B925B3">
        <w:rPr>
          <w:rFonts w:eastAsia="Times New Roman" w:cstheme="minorHAnsi"/>
          <w:color w:val="000000"/>
          <w:lang w:eastAsia="el-GR"/>
        </w:rPr>
        <w:t> των </w:t>
      </w:r>
      <w:r w:rsidRPr="00B925B3">
        <w:rPr>
          <w:rFonts w:eastAsia="Times New Roman" w:cstheme="minorHAnsi"/>
          <w:b/>
          <w:bCs/>
          <w:color w:val="000000"/>
          <w:lang w:eastAsia="el-GR"/>
        </w:rPr>
        <w:t>ρυθμισμένων οφειλών</w:t>
      </w:r>
      <w:r w:rsidRPr="00B925B3">
        <w:rPr>
          <w:rFonts w:eastAsia="Times New Roman" w:cstheme="minorHAnsi"/>
          <w:color w:val="000000"/>
          <w:lang w:eastAsia="el-GR"/>
        </w:rPr>
        <w:t> προς τη Φορολογική Διοίκηση για τις οποίες έχει χορηγηθεί παράταση καταβολής και αναστολή είσπραξης κατά τους μήνες </w:t>
      </w:r>
      <w:r w:rsidRPr="00B925B3">
        <w:rPr>
          <w:rFonts w:eastAsia="Times New Roman" w:cstheme="minorHAnsi"/>
          <w:b/>
          <w:bCs/>
          <w:color w:val="000000"/>
          <w:lang w:eastAsia="el-GR"/>
        </w:rPr>
        <w:t>Μάρτιο έως Ιούνιο 2020</w:t>
      </w:r>
      <w:r w:rsidRPr="00B925B3">
        <w:rPr>
          <w:rFonts w:eastAsia="Times New Roman" w:cstheme="minorHAnsi"/>
          <w:color w:val="000000"/>
          <w:lang w:eastAsia="el-GR"/>
        </w:rPr>
        <w:t> και </w:t>
      </w:r>
      <w:r w:rsidRPr="00B925B3">
        <w:rPr>
          <w:rFonts w:eastAsia="Times New Roman" w:cstheme="minorHAnsi"/>
          <w:b/>
          <w:bCs/>
          <w:color w:val="000000"/>
          <w:lang w:eastAsia="el-GR"/>
        </w:rPr>
        <w:t>Νοέμβριο 2020 έως Ιανουάριο 2021</w:t>
      </w:r>
      <w:r w:rsidRPr="00B925B3">
        <w:rPr>
          <w:rFonts w:eastAsia="Times New Roman" w:cstheme="minorHAnsi"/>
          <w:color w:val="000000"/>
          <w:lang w:eastAsia="el-GR"/>
        </w:rPr>
        <w:t>, έχει προβλεφθεί, με αποφάσεις του Υπουργού Οικονομικών, ότι θα καταβληθούν στο </w:t>
      </w:r>
      <w:r w:rsidRPr="00B925B3">
        <w:rPr>
          <w:rFonts w:eastAsia="Times New Roman" w:cstheme="minorHAnsi"/>
          <w:b/>
          <w:bCs/>
          <w:color w:val="000000"/>
          <w:lang w:eastAsia="el-GR"/>
        </w:rPr>
        <w:t>τέλος των τρεχουσών ρυθμίσεων</w:t>
      </w:r>
      <w:r w:rsidRPr="00B925B3">
        <w:rPr>
          <w:rFonts w:eastAsia="Times New Roman" w:cstheme="minorHAnsi"/>
          <w:color w:val="000000"/>
          <w:lang w:eastAsia="el-GR"/>
        </w:rPr>
        <w:t>.</w:t>
      </w:r>
    </w:p>
    <w:p w14:paraId="56C103E3" w14:textId="77777777" w:rsidR="006739D6" w:rsidRPr="00B925B3" w:rsidRDefault="006739D6" w:rsidP="006739D6">
      <w:pPr>
        <w:shd w:val="clear" w:color="auto" w:fill="FFFFFF"/>
        <w:spacing w:after="0" w:line="240" w:lineRule="auto"/>
        <w:jc w:val="both"/>
        <w:rPr>
          <w:rFonts w:eastAsia="Times New Roman" w:cstheme="minorHAnsi"/>
          <w:color w:val="555555"/>
          <w:lang w:eastAsia="el-GR"/>
        </w:rPr>
      </w:pPr>
      <w:r w:rsidRPr="00B925B3">
        <w:rPr>
          <w:rFonts w:eastAsia="Times New Roman" w:cstheme="minorHAnsi"/>
          <w:color w:val="000000"/>
          <w:lang w:eastAsia="el-GR"/>
        </w:rPr>
        <w:lastRenderedPageBreak/>
        <w:t>Με τις παραπάνω παρεμβάσεις, η Κυβέρνηση, για άλλη μια φορά, αποδεικνύει, έμπρακτα, ότι αντιμετωπίζει υπεύθυνα και ολοκληρωμένα, με κοινωνική ευαισθησία, δικαιοσύνη και μέριμνα για τη διατήρηση της αναγκαίας κουλτούρας πληρωμών, το ζήτημα των οφειλών προς τη Φορολογική Διοίκηση.</w:t>
      </w:r>
    </w:p>
    <w:p w14:paraId="45BEFA8C" w14:textId="77777777" w:rsidR="006739D6" w:rsidRPr="00B925B3" w:rsidRDefault="006739D6" w:rsidP="006739D6">
      <w:pPr>
        <w:shd w:val="clear" w:color="auto" w:fill="FFFFFF"/>
        <w:spacing w:after="0" w:line="240" w:lineRule="auto"/>
        <w:jc w:val="both"/>
        <w:rPr>
          <w:rFonts w:eastAsia="Times New Roman" w:cstheme="minorHAnsi"/>
          <w:color w:val="555555"/>
          <w:lang w:eastAsia="el-GR"/>
        </w:rPr>
      </w:pPr>
      <w:r w:rsidRPr="00B925B3">
        <w:rPr>
          <w:rFonts w:eastAsia="Times New Roman" w:cstheme="minorHAnsi"/>
          <w:color w:val="000000"/>
          <w:lang w:eastAsia="el-GR"/>
        </w:rPr>
        <w:t>Βρίσκεται σε διαρκή εγρήγορση, αφουγκράζεται τις ανάγκες νοικοκυριών και επιχειρήσεων και λαμβάνει, στον κατάλληλο χρόνο, τις βέλτιστες δυνατές πρωτοβουλίες, ώστε να κρατήσουμε, στον μέγιστο εφικτό βαθμό, την κοινωνία όρθια και την οικονομία λειτουργική, και τις – προσωρινές – δυσκολίες να διαδεχθεί μια νέα εποχή ισχυρής, διατηρήσιμης, έξυπνης, χωρίς αποκλεισμούς ανάπτυξης».</w:t>
      </w:r>
    </w:p>
    <w:p w14:paraId="03F12828" w14:textId="77777777" w:rsidR="000D4334" w:rsidRPr="00B925B3" w:rsidRDefault="000D4334">
      <w:pPr>
        <w:rPr>
          <w:rFonts w:cstheme="minorHAnsi"/>
        </w:rPr>
      </w:pPr>
    </w:p>
    <w:sectPr w:rsidR="000D4334" w:rsidRPr="00B925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516A64"/>
    <w:multiLevelType w:val="multilevel"/>
    <w:tmpl w:val="97CE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D6"/>
    <w:rsid w:val="000D4334"/>
    <w:rsid w:val="006739D6"/>
    <w:rsid w:val="00B925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188C"/>
  <w15:chartTrackingRefBased/>
  <w15:docId w15:val="{26146269-09A4-47C1-B84B-12B0D90A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152501">
      <w:bodyDiv w:val="1"/>
      <w:marLeft w:val="0"/>
      <w:marRight w:val="0"/>
      <w:marTop w:val="0"/>
      <w:marBottom w:val="0"/>
      <w:divBdr>
        <w:top w:val="none" w:sz="0" w:space="0" w:color="auto"/>
        <w:left w:val="none" w:sz="0" w:space="0" w:color="auto"/>
        <w:bottom w:val="none" w:sz="0" w:space="0" w:color="auto"/>
        <w:right w:val="none" w:sz="0" w:space="0" w:color="auto"/>
      </w:divBdr>
      <w:divsChild>
        <w:div w:id="2041122281">
          <w:marLeft w:val="0"/>
          <w:marRight w:val="0"/>
          <w:marTop w:val="0"/>
          <w:marBottom w:val="240"/>
          <w:divBdr>
            <w:top w:val="none" w:sz="0" w:space="0" w:color="auto"/>
            <w:left w:val="none" w:sz="0" w:space="0" w:color="auto"/>
            <w:bottom w:val="single" w:sz="6" w:space="0" w:color="C8C9CA"/>
            <w:right w:val="none" w:sz="0" w:space="0" w:color="auto"/>
          </w:divBdr>
        </w:div>
        <w:div w:id="221989765">
          <w:marLeft w:val="0"/>
          <w:marRight w:val="0"/>
          <w:marTop w:val="0"/>
          <w:marBottom w:val="0"/>
          <w:divBdr>
            <w:top w:val="none" w:sz="0" w:space="0" w:color="auto"/>
            <w:left w:val="none" w:sz="0" w:space="0" w:color="auto"/>
            <w:bottom w:val="none" w:sz="0" w:space="0" w:color="auto"/>
            <w:right w:val="none" w:sz="0" w:space="0" w:color="auto"/>
          </w:divBdr>
          <w:divsChild>
            <w:div w:id="680280636">
              <w:marLeft w:val="0"/>
              <w:marRight w:val="150"/>
              <w:marTop w:val="0"/>
              <w:marBottom w:val="0"/>
              <w:divBdr>
                <w:top w:val="none" w:sz="0" w:space="0" w:color="auto"/>
                <w:left w:val="none" w:sz="0" w:space="0" w:color="auto"/>
                <w:bottom w:val="none" w:sz="0" w:space="0" w:color="auto"/>
                <w:right w:val="none" w:sz="0" w:space="0" w:color="auto"/>
              </w:divBdr>
              <w:divsChild>
                <w:div w:id="18889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2855</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2021-02-12T07:31:00Z</dcterms:created>
  <dcterms:modified xsi:type="dcterms:W3CDTF">2021-02-12T07:45:00Z</dcterms:modified>
</cp:coreProperties>
</file>