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7253888"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872EBC">
                    <w:rPr>
                      <w:rFonts w:asciiTheme="majorHAnsi" w:hAnsiTheme="majorHAnsi"/>
                      <w:lang w:val="en-GB"/>
                    </w:rPr>
                    <w:t xml:space="preserve">8 </w:t>
                  </w:r>
                  <w:r w:rsidR="00B84A9A">
                    <w:rPr>
                      <w:rFonts w:asciiTheme="majorHAnsi" w:hAnsiTheme="majorHAnsi"/>
                    </w:rPr>
                    <w:t xml:space="preserve">Ιουλίου </w:t>
                  </w:r>
                  <w:r w:rsidR="008F4923" w:rsidRPr="00610E20">
                    <w:rPr>
                      <w:rFonts w:asciiTheme="majorHAnsi" w:hAnsiTheme="majorHAnsi"/>
                    </w:rPr>
                    <w:t>2021</w:t>
                  </w:r>
                </w:p>
              </w:tc>
            </w:tr>
            <w:tr w:rsidR="00236C82" w:rsidRPr="00610E20" w:rsidTr="00782E71">
              <w:tc>
                <w:tcPr>
                  <w:tcW w:w="3827" w:type="dxa"/>
                </w:tcPr>
                <w:p w:rsidR="00236C82" w:rsidRPr="00243CA5" w:rsidRDefault="006960A0" w:rsidP="007C5CCB">
                  <w:pPr>
                    <w:rPr>
                      <w:rFonts w:asciiTheme="majorHAnsi" w:hAnsiTheme="majorHAnsi"/>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243CA5">
                    <w:rPr>
                      <w:rFonts w:asciiTheme="majorHAnsi" w:hAnsiTheme="majorHAnsi"/>
                    </w:rPr>
                    <w:t>1565</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8344B1" w:rsidRDefault="00940FB2" w:rsidP="001D50A2">
      <w:pPr>
        <w:jc w:val="both"/>
        <w:rPr>
          <w:rFonts w:asciiTheme="majorHAnsi" w:hAnsiTheme="majorHAnsi"/>
          <w:b/>
          <w:bCs/>
          <w:i/>
          <w:lang w:val="de-DE"/>
        </w:rPr>
      </w:pPr>
      <w:r w:rsidRPr="00610E20">
        <w:rPr>
          <w:rFonts w:asciiTheme="majorHAnsi" w:hAnsiTheme="majorHAnsi"/>
          <w:b/>
          <w:bCs/>
        </w:rPr>
        <w:t xml:space="preserve">ΘΕΜΑ: </w:t>
      </w:r>
      <w:r w:rsidR="006649F2" w:rsidRPr="00610E20">
        <w:rPr>
          <w:rFonts w:asciiTheme="majorHAnsi" w:hAnsiTheme="majorHAnsi"/>
          <w:b/>
          <w:bCs/>
        </w:rPr>
        <w:t>«</w:t>
      </w:r>
      <w:r w:rsidR="006D1CCB">
        <w:rPr>
          <w:rFonts w:asciiTheme="majorHAnsi" w:hAnsiTheme="majorHAnsi"/>
          <w:b/>
          <w:bCs/>
        </w:rPr>
        <w:t xml:space="preserve">Ευρωπαϊκή Επιτροπή – Πρόστιμο ύψους 875 εκατ. Ευρώ για δημιουργία καρτέλ στις γερμανικές αυτοκινητοβιομηχανίες </w:t>
      </w:r>
      <w:r w:rsidR="006D1CCB">
        <w:rPr>
          <w:rFonts w:asciiTheme="majorHAnsi" w:hAnsiTheme="majorHAnsi"/>
          <w:b/>
          <w:bCs/>
          <w:lang w:val="de-DE"/>
        </w:rPr>
        <w:t>BMW</w:t>
      </w:r>
      <w:r w:rsidR="006D1CCB" w:rsidRPr="006D1CCB">
        <w:rPr>
          <w:rFonts w:asciiTheme="majorHAnsi" w:hAnsiTheme="majorHAnsi"/>
          <w:b/>
          <w:bCs/>
        </w:rPr>
        <w:t xml:space="preserve"> </w:t>
      </w:r>
      <w:r w:rsidR="006D1CCB">
        <w:rPr>
          <w:rFonts w:asciiTheme="majorHAnsi" w:hAnsiTheme="majorHAnsi"/>
          <w:b/>
          <w:bCs/>
        </w:rPr>
        <w:t xml:space="preserve">και </w:t>
      </w:r>
      <w:r w:rsidR="006D1CCB">
        <w:rPr>
          <w:rFonts w:asciiTheme="majorHAnsi" w:hAnsiTheme="majorHAnsi"/>
          <w:b/>
          <w:bCs/>
          <w:lang w:val="de-DE"/>
        </w:rPr>
        <w:t>Volkswagen</w:t>
      </w:r>
      <w:r w:rsidRPr="00610E20">
        <w:rPr>
          <w:rFonts w:asciiTheme="majorHAnsi" w:hAnsiTheme="majorHAnsi"/>
          <w:b/>
          <w:bCs/>
          <w:i/>
        </w:rPr>
        <w:t>»</w:t>
      </w:r>
    </w:p>
    <w:p w:rsidR="006D1CCB" w:rsidRDefault="006D1CCB" w:rsidP="001D50A2">
      <w:pPr>
        <w:jc w:val="both"/>
        <w:rPr>
          <w:rFonts w:asciiTheme="majorHAnsi" w:hAnsiTheme="majorHAnsi"/>
          <w:b/>
          <w:bCs/>
          <w:i/>
          <w:lang w:val="de-DE"/>
        </w:rPr>
      </w:pPr>
    </w:p>
    <w:p w:rsidR="006D1CCB" w:rsidRDefault="006D1CCB" w:rsidP="001D50A2">
      <w:pPr>
        <w:jc w:val="both"/>
        <w:rPr>
          <w:rFonts w:asciiTheme="majorHAnsi" w:hAnsiTheme="majorHAnsi"/>
          <w:bCs/>
        </w:rPr>
      </w:pPr>
      <w:r>
        <w:rPr>
          <w:rFonts w:asciiTheme="majorHAnsi" w:hAnsiTheme="majorHAnsi"/>
          <w:bCs/>
        </w:rPr>
        <w:t xml:space="preserve">Σύμφωνα με σημερινά δημοσιευθέντα στοιχεία η Ευρωπαϊκή Επιτροπή κατέληξε στην επιβολή προστίμου, συνολικού ύψους 875 εκατ. ευρώ, στις δύο μεγάλες γερμανικές αυτοκινητοβιομηχανίες, </w:t>
      </w:r>
      <w:r>
        <w:rPr>
          <w:rFonts w:asciiTheme="majorHAnsi" w:hAnsiTheme="majorHAnsi"/>
          <w:bCs/>
          <w:lang w:val="de-DE"/>
        </w:rPr>
        <w:t>BMW</w:t>
      </w:r>
      <w:r w:rsidRPr="006D1CCB">
        <w:rPr>
          <w:rFonts w:asciiTheme="majorHAnsi" w:hAnsiTheme="majorHAnsi"/>
          <w:bCs/>
        </w:rPr>
        <w:t xml:space="preserve"> </w:t>
      </w:r>
      <w:r>
        <w:rPr>
          <w:rFonts w:asciiTheme="majorHAnsi" w:hAnsiTheme="majorHAnsi"/>
          <w:bCs/>
        </w:rPr>
        <w:t xml:space="preserve">και </w:t>
      </w:r>
      <w:r>
        <w:rPr>
          <w:rFonts w:asciiTheme="majorHAnsi" w:hAnsiTheme="majorHAnsi"/>
          <w:bCs/>
          <w:lang w:val="de-DE"/>
        </w:rPr>
        <w:t>Volkswagen</w:t>
      </w:r>
      <w:r>
        <w:rPr>
          <w:rFonts w:asciiTheme="majorHAnsi" w:hAnsiTheme="majorHAnsi"/>
          <w:bCs/>
        </w:rPr>
        <w:t xml:space="preserve">. Σύμφωνα με την απόφαση της Ευρωπαϊκής Επιτροπής οι δύο γ/αυτοκινητοβιομηχανίες υποχρεούνται στη πληρωμή του προστίμου για την δημιουργία καρτέλ. </w:t>
      </w:r>
    </w:p>
    <w:p w:rsidR="006D1CCB" w:rsidRDefault="006D1CCB" w:rsidP="001D50A2">
      <w:pPr>
        <w:jc w:val="both"/>
        <w:rPr>
          <w:rFonts w:asciiTheme="majorHAnsi" w:hAnsiTheme="majorHAnsi"/>
          <w:bCs/>
        </w:rPr>
      </w:pPr>
    </w:p>
    <w:p w:rsidR="00DC5E42" w:rsidRDefault="006D1CCB" w:rsidP="001D50A2">
      <w:pPr>
        <w:jc w:val="both"/>
        <w:rPr>
          <w:rFonts w:asciiTheme="majorHAnsi" w:hAnsiTheme="majorHAnsi"/>
          <w:bCs/>
        </w:rPr>
      </w:pPr>
      <w:r>
        <w:rPr>
          <w:rFonts w:asciiTheme="majorHAnsi" w:hAnsiTheme="majorHAnsi"/>
          <w:bCs/>
        </w:rPr>
        <w:t>Σύμφωνα με τα ίδια στοιχεία η Ευρωπαϊκή Επιτροπή κατέληξε στην έσχατη λύση της επιβολής προστίμου με την κατηγορία ότι οι δύο γ/επιχειρήσεις είχαν προχωρήσει σε παράνομη συμφωνία για την εφαρμογή τεχνολογίας καθαρισμού των καυσαερίων. Συγκεκριμένα η σύναψη της συμφωνίας αφορά το μέγεθος των δεξαμενών για το πρόσθετο καυσίμου «</w:t>
      </w:r>
      <w:proofErr w:type="spellStart"/>
      <w:r>
        <w:rPr>
          <w:rFonts w:asciiTheme="majorHAnsi" w:hAnsiTheme="majorHAnsi"/>
          <w:bCs/>
          <w:lang w:val="de-DE"/>
        </w:rPr>
        <w:t>AdBlue</w:t>
      </w:r>
      <w:proofErr w:type="spellEnd"/>
      <w:r>
        <w:rPr>
          <w:rFonts w:asciiTheme="majorHAnsi" w:hAnsiTheme="majorHAnsi"/>
          <w:bCs/>
        </w:rPr>
        <w:t xml:space="preserve">». Σύμφωνα με το σκεπτικό της απόφασης της </w:t>
      </w:r>
      <w:r>
        <w:rPr>
          <w:rFonts w:asciiTheme="majorHAnsi" w:hAnsiTheme="majorHAnsi"/>
          <w:bCs/>
        </w:rPr>
        <w:lastRenderedPageBreak/>
        <w:t xml:space="preserve">Ευρωπαϊκής Επιτροπής </w:t>
      </w:r>
      <w:r w:rsidR="00DC5E42">
        <w:rPr>
          <w:rFonts w:asciiTheme="majorHAnsi" w:hAnsiTheme="majorHAnsi"/>
          <w:bCs/>
        </w:rPr>
        <w:t>η εφαρμογή της συγκεκριμένης παράνομης απόφασης περιορίζει τον ανταγωνισμό για τον καθαρισμό καυσαερίων. Οι δεξαμενές με το πρόσθετο καύσιμο «</w:t>
      </w:r>
      <w:proofErr w:type="spellStart"/>
      <w:r w:rsidR="00DC5E42">
        <w:rPr>
          <w:rFonts w:asciiTheme="majorHAnsi" w:hAnsiTheme="majorHAnsi"/>
          <w:bCs/>
          <w:lang w:val="de-DE"/>
        </w:rPr>
        <w:t>AdBlue</w:t>
      </w:r>
      <w:proofErr w:type="spellEnd"/>
      <w:r w:rsidR="00DC5E42">
        <w:rPr>
          <w:rFonts w:asciiTheme="majorHAnsi" w:hAnsiTheme="majorHAnsi"/>
          <w:bCs/>
        </w:rPr>
        <w:t>» παρέχουν ειδικές λύσεις σε οχήματα ντίζελ με νεότερης γενιάς καταλυτικούς μετατροπείς. Τα μείγματα εξασφαλίζουν αποτελεσματικότερο καθαρισμό καυσαερίων και συνεπώς μείωση των επιβλαβών εκπομπών οξειδίων του αζώτου. Οι εμπλεκόμενες γ/αυτοκινητοβιομηχανίες έχουν παραδεχθεί τη συμμετοχή τους στο καρτέλ και συμφώνησαν για μία διευθέτηση του όλου ζητήματος.</w:t>
      </w:r>
    </w:p>
    <w:p w:rsidR="00DC5E42" w:rsidRDefault="00DC5E42" w:rsidP="001D50A2">
      <w:pPr>
        <w:jc w:val="both"/>
        <w:rPr>
          <w:rFonts w:asciiTheme="majorHAnsi" w:hAnsiTheme="majorHAnsi"/>
          <w:bCs/>
        </w:rPr>
      </w:pPr>
    </w:p>
    <w:p w:rsidR="006D1CCB" w:rsidRPr="00DC5E42" w:rsidRDefault="00DC5E42" w:rsidP="001D50A2">
      <w:pPr>
        <w:jc w:val="both"/>
        <w:rPr>
          <w:rFonts w:asciiTheme="majorHAnsi" w:hAnsiTheme="majorHAnsi"/>
          <w:bCs/>
        </w:rPr>
      </w:pPr>
      <w:r>
        <w:rPr>
          <w:rFonts w:asciiTheme="majorHAnsi" w:hAnsiTheme="majorHAnsi"/>
          <w:bCs/>
        </w:rPr>
        <w:t xml:space="preserve">Η εταιρεία </w:t>
      </w:r>
      <w:r>
        <w:rPr>
          <w:rFonts w:asciiTheme="majorHAnsi" w:hAnsiTheme="majorHAnsi"/>
          <w:bCs/>
          <w:lang w:val="de-DE"/>
        </w:rPr>
        <w:t>BMW</w:t>
      </w:r>
      <w:r w:rsidRPr="00DC5E42">
        <w:rPr>
          <w:rFonts w:asciiTheme="majorHAnsi" w:hAnsiTheme="majorHAnsi"/>
          <w:bCs/>
        </w:rPr>
        <w:t xml:space="preserve"> </w:t>
      </w:r>
      <w:r>
        <w:rPr>
          <w:rFonts w:asciiTheme="majorHAnsi" w:hAnsiTheme="majorHAnsi"/>
          <w:bCs/>
        </w:rPr>
        <w:t>καλείται να καταβάλει χρηματικό πρόστιμο ύψους 375 εκατ. ευρώ περίπου</w:t>
      </w:r>
      <w:r w:rsidRPr="00DC5E42">
        <w:rPr>
          <w:rFonts w:asciiTheme="majorHAnsi" w:hAnsiTheme="majorHAnsi"/>
          <w:bCs/>
        </w:rPr>
        <w:t xml:space="preserve"> </w:t>
      </w:r>
      <w:r>
        <w:rPr>
          <w:rFonts w:asciiTheme="majorHAnsi" w:hAnsiTheme="majorHAnsi"/>
          <w:bCs/>
        </w:rPr>
        <w:t xml:space="preserve">και η </w:t>
      </w:r>
      <w:r>
        <w:rPr>
          <w:rFonts w:asciiTheme="majorHAnsi" w:hAnsiTheme="majorHAnsi"/>
          <w:bCs/>
          <w:lang w:val="de-DE"/>
        </w:rPr>
        <w:t>Volkswagen</w:t>
      </w:r>
      <w:r w:rsidRPr="00DC5E42">
        <w:rPr>
          <w:rFonts w:asciiTheme="majorHAnsi" w:hAnsiTheme="majorHAnsi"/>
          <w:bCs/>
        </w:rPr>
        <w:t xml:space="preserve"> </w:t>
      </w:r>
      <w:r>
        <w:rPr>
          <w:rFonts w:asciiTheme="majorHAnsi" w:hAnsiTheme="majorHAnsi"/>
          <w:bCs/>
        </w:rPr>
        <w:t xml:space="preserve">αντίστοιχο χρηματικό πρόστιμο ύψους 500 εκατ. ευρώ. Σύμφωνα με την ίδια απόφαση το οριστικό επιβαλλόμενο ποσό του προστίμου μπορεί ακόμη να μην έχει εξαντληθεί. Αυτό σημαίνει ότι θεωρητικά μπορεί να επιδικασθούν και προς τις δύο γ/αυτοκινητοβιομηχανίες πρόστιμα έως και 10% επί των ετησίων πωλήσεών τους. </w:t>
      </w:r>
    </w:p>
    <w:p w:rsidR="00B84A9A" w:rsidRPr="00DC5E42" w:rsidRDefault="00B84A9A" w:rsidP="001D50A2">
      <w:pPr>
        <w:jc w:val="both"/>
        <w:rPr>
          <w:rFonts w:asciiTheme="majorHAnsi" w:hAnsiTheme="majorHAnsi"/>
          <w:bCs/>
        </w:rPr>
      </w:pPr>
    </w:p>
    <w:p w:rsidR="00B84A9A" w:rsidRDefault="00B84A9A" w:rsidP="001D50A2">
      <w:pPr>
        <w:jc w:val="both"/>
        <w:rPr>
          <w:rFonts w:asciiTheme="majorHAnsi" w:hAnsiTheme="majorHAnsi"/>
          <w:bCs/>
        </w:rPr>
      </w:pPr>
    </w:p>
    <w:p w:rsidR="00B84A9A" w:rsidRDefault="00B84A9A" w:rsidP="001D50A2">
      <w:pPr>
        <w:jc w:val="both"/>
        <w:rPr>
          <w:rFonts w:asciiTheme="majorHAnsi" w:hAnsiTheme="majorHAnsi"/>
          <w:bCs/>
        </w:rPr>
      </w:pP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Ο Προϊστάμενος </w:t>
      </w:r>
    </w:p>
    <w:p w:rsidR="00074A04"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p>
    <w:p w:rsidR="00B84A9A" w:rsidRDefault="00B84A9A" w:rsidP="001D50A2">
      <w:pPr>
        <w:jc w:val="both"/>
        <w:rPr>
          <w:rFonts w:asciiTheme="majorHAnsi" w:hAnsiTheme="majorHAnsi"/>
          <w:bCs/>
        </w:rPr>
      </w:pPr>
    </w:p>
    <w:p w:rsidR="00AF258E" w:rsidRDefault="00074A04" w:rsidP="001D50A2">
      <w:pPr>
        <w:jc w:val="both"/>
        <w:rPr>
          <w:rFonts w:asciiTheme="majorHAnsi" w:hAnsiTheme="majorHAnsi"/>
          <w:bCs/>
        </w:rPr>
      </w:pPr>
      <w:r>
        <w:rPr>
          <w:rFonts w:asciiTheme="majorHAnsi" w:hAnsiTheme="majorHAnsi"/>
          <w:bCs/>
        </w:rPr>
        <w:t xml:space="preserve">            </w:t>
      </w:r>
      <w:r>
        <w:rPr>
          <w:rFonts w:asciiTheme="majorHAnsi" w:hAnsiTheme="majorHAnsi"/>
          <w:bCs/>
        </w:rPr>
        <w:tab/>
      </w:r>
      <w:r>
        <w:rPr>
          <w:rFonts w:asciiTheme="majorHAnsi" w:hAnsiTheme="majorHAnsi"/>
          <w:bCs/>
        </w:rPr>
        <w:tab/>
      </w:r>
      <w:r w:rsidR="00AF258E">
        <w:rPr>
          <w:rFonts w:asciiTheme="majorHAnsi" w:hAnsiTheme="majorHAnsi"/>
          <w:bCs/>
        </w:rPr>
        <w:tab/>
      </w:r>
      <w:r w:rsidR="00AF258E">
        <w:rPr>
          <w:rFonts w:asciiTheme="majorHAnsi" w:hAnsiTheme="majorHAnsi"/>
          <w:bCs/>
        </w:rPr>
        <w:tab/>
      </w:r>
      <w:r w:rsidR="00AF258E">
        <w:rPr>
          <w:rFonts w:asciiTheme="majorHAnsi" w:hAnsiTheme="majorHAnsi"/>
          <w:bCs/>
        </w:rPr>
        <w:tab/>
        <w:t xml:space="preserve">          Θεόδωρος </w:t>
      </w:r>
      <w:proofErr w:type="spellStart"/>
      <w:r w:rsidR="00AF258E">
        <w:rPr>
          <w:rFonts w:asciiTheme="majorHAnsi" w:hAnsiTheme="majorHAnsi"/>
          <w:bCs/>
        </w:rPr>
        <w:t>Ξυπολιάς</w:t>
      </w:r>
      <w:proofErr w:type="spellEnd"/>
    </w:p>
    <w:p w:rsidR="00AF258E" w:rsidRDefault="00AF258E"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t xml:space="preserve">          Σύμβουλος Ο.Ε.Υ. Α΄ </w:t>
      </w:r>
    </w:p>
    <w:p w:rsidR="00610E20" w:rsidRPr="00610E20" w:rsidRDefault="00610E20" w:rsidP="00515787">
      <w:pPr>
        <w:jc w:val="both"/>
        <w:rPr>
          <w:rFonts w:asciiTheme="majorHAnsi" w:hAnsiTheme="majorHAnsi"/>
          <w:bCs/>
        </w:rPr>
      </w:pPr>
      <w:r>
        <w:rPr>
          <w:rFonts w:asciiTheme="majorHAnsi" w:hAnsiTheme="majorHAnsi"/>
          <w:bCs/>
        </w:rPr>
        <w:t xml:space="preserve">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E42" w:rsidRDefault="00DC5E42" w:rsidP="0014093E">
      <w:r>
        <w:separator/>
      </w:r>
    </w:p>
  </w:endnote>
  <w:endnote w:type="continuationSeparator" w:id="1">
    <w:p w:rsidR="00DC5E42" w:rsidRDefault="00DC5E42"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E42" w:rsidRPr="00AF2A95" w:rsidRDefault="00DC5E42" w:rsidP="0074232E">
    <w:pPr>
      <w:pStyle w:val="Footer"/>
      <w:jc w:val="right"/>
      <w:rPr>
        <w:b/>
        <w:sz w:val="2"/>
        <w:szCs w:val="2"/>
      </w:rPr>
    </w:pPr>
    <w:r>
      <w:rPr>
        <w:b/>
      </w:rPr>
      <w:t>_____________________________________________________________________</w:t>
    </w:r>
  </w:p>
  <w:p w:rsidR="00DC5E42" w:rsidRDefault="00DC5E42" w:rsidP="0074232E">
    <w:pPr>
      <w:pStyle w:val="Footer"/>
      <w:jc w:val="center"/>
      <w:rPr>
        <w:b/>
        <w:sz w:val="20"/>
        <w:szCs w:val="20"/>
      </w:rPr>
    </w:pPr>
    <w:r>
      <w:rPr>
        <w:b/>
        <w:sz w:val="20"/>
        <w:szCs w:val="20"/>
      </w:rPr>
      <w:t>ΑΔΙΑΒΑΘΜΗΤΟ - ΚΑΝΟΝΙΚΟ</w:t>
    </w:r>
  </w:p>
  <w:p w:rsidR="00DC5E42" w:rsidRPr="00914D01" w:rsidRDefault="00DC5E42"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C63F2A">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C63F2A">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E42" w:rsidRDefault="00DC5E42" w:rsidP="0014093E">
      <w:r>
        <w:separator/>
      </w:r>
    </w:p>
  </w:footnote>
  <w:footnote w:type="continuationSeparator" w:id="1">
    <w:p w:rsidR="00DC5E42" w:rsidRDefault="00DC5E42"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75105"/>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A04"/>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311"/>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78"/>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2BD2"/>
    <w:rsid w:val="00173A41"/>
    <w:rsid w:val="001740E2"/>
    <w:rsid w:val="0017420A"/>
    <w:rsid w:val="00174AAC"/>
    <w:rsid w:val="00174C73"/>
    <w:rsid w:val="001759BB"/>
    <w:rsid w:val="00175FDD"/>
    <w:rsid w:val="00176000"/>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484"/>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CA5"/>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4774"/>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19CF"/>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1733"/>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B7FA8"/>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15787"/>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5E6"/>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0C1"/>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1CCB"/>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526"/>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57C3D"/>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442"/>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68"/>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44B1"/>
    <w:rsid w:val="00836537"/>
    <w:rsid w:val="00836AB7"/>
    <w:rsid w:val="0084115F"/>
    <w:rsid w:val="00841660"/>
    <w:rsid w:val="00841EE5"/>
    <w:rsid w:val="00843180"/>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2EBC"/>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0D17"/>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0691"/>
    <w:rsid w:val="009B21F9"/>
    <w:rsid w:val="009B24EF"/>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46A79"/>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997"/>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326A"/>
    <w:rsid w:val="00AD4079"/>
    <w:rsid w:val="00AD45FE"/>
    <w:rsid w:val="00AD67A5"/>
    <w:rsid w:val="00AD79B2"/>
    <w:rsid w:val="00AD7BD2"/>
    <w:rsid w:val="00AE21C0"/>
    <w:rsid w:val="00AE2DA7"/>
    <w:rsid w:val="00AE32BB"/>
    <w:rsid w:val="00AE372B"/>
    <w:rsid w:val="00AE483A"/>
    <w:rsid w:val="00AE4DF8"/>
    <w:rsid w:val="00AF1314"/>
    <w:rsid w:val="00AF2555"/>
    <w:rsid w:val="00AF258E"/>
    <w:rsid w:val="00AF2A95"/>
    <w:rsid w:val="00AF402E"/>
    <w:rsid w:val="00AF484D"/>
    <w:rsid w:val="00AF7354"/>
    <w:rsid w:val="00AF76C5"/>
    <w:rsid w:val="00B00049"/>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21B0"/>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77F90"/>
    <w:rsid w:val="00B804CF"/>
    <w:rsid w:val="00B81CA0"/>
    <w:rsid w:val="00B82C97"/>
    <w:rsid w:val="00B84A9A"/>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289"/>
    <w:rsid w:val="00BB2FA4"/>
    <w:rsid w:val="00BB2FC5"/>
    <w:rsid w:val="00BB3A32"/>
    <w:rsid w:val="00BB3B15"/>
    <w:rsid w:val="00BB57A7"/>
    <w:rsid w:val="00BB69F1"/>
    <w:rsid w:val="00BB6F66"/>
    <w:rsid w:val="00BC0861"/>
    <w:rsid w:val="00BC3884"/>
    <w:rsid w:val="00BC5D14"/>
    <w:rsid w:val="00BC794F"/>
    <w:rsid w:val="00BD033B"/>
    <w:rsid w:val="00BD19BC"/>
    <w:rsid w:val="00BD58E5"/>
    <w:rsid w:val="00BD64E7"/>
    <w:rsid w:val="00BD69F4"/>
    <w:rsid w:val="00BD6B46"/>
    <w:rsid w:val="00BD748E"/>
    <w:rsid w:val="00BE0D29"/>
    <w:rsid w:val="00BE0DA3"/>
    <w:rsid w:val="00BE116B"/>
    <w:rsid w:val="00BE268E"/>
    <w:rsid w:val="00BE2AEF"/>
    <w:rsid w:val="00BE33AC"/>
    <w:rsid w:val="00BE34C9"/>
    <w:rsid w:val="00BE3ABB"/>
    <w:rsid w:val="00BE3DD6"/>
    <w:rsid w:val="00BE433A"/>
    <w:rsid w:val="00BE4B7B"/>
    <w:rsid w:val="00BE57A5"/>
    <w:rsid w:val="00BE5E73"/>
    <w:rsid w:val="00BE6A78"/>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2765"/>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3F2A"/>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2E3D"/>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DC1"/>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AFA"/>
    <w:rsid w:val="00D90FFD"/>
    <w:rsid w:val="00D91DCA"/>
    <w:rsid w:val="00D926D3"/>
    <w:rsid w:val="00D92CDB"/>
    <w:rsid w:val="00D94393"/>
    <w:rsid w:val="00D944F7"/>
    <w:rsid w:val="00D95EE9"/>
    <w:rsid w:val="00D97BFD"/>
    <w:rsid w:val="00DA02A2"/>
    <w:rsid w:val="00DA16F4"/>
    <w:rsid w:val="00DA3074"/>
    <w:rsid w:val="00DA531F"/>
    <w:rsid w:val="00DA55FB"/>
    <w:rsid w:val="00DA5F5E"/>
    <w:rsid w:val="00DA7009"/>
    <w:rsid w:val="00DA7B7A"/>
    <w:rsid w:val="00DB110E"/>
    <w:rsid w:val="00DB211F"/>
    <w:rsid w:val="00DB23A0"/>
    <w:rsid w:val="00DB23FA"/>
    <w:rsid w:val="00DB399D"/>
    <w:rsid w:val="00DB4984"/>
    <w:rsid w:val="00DB739D"/>
    <w:rsid w:val="00DC131C"/>
    <w:rsid w:val="00DC1F6E"/>
    <w:rsid w:val="00DC2BE1"/>
    <w:rsid w:val="00DC2F87"/>
    <w:rsid w:val="00DC337A"/>
    <w:rsid w:val="00DC36CE"/>
    <w:rsid w:val="00DC3B70"/>
    <w:rsid w:val="00DC5102"/>
    <w:rsid w:val="00DC5E4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6705"/>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0DBB"/>
    <w:rsid w:val="00E110C4"/>
    <w:rsid w:val="00E114CB"/>
    <w:rsid w:val="00E11ADC"/>
    <w:rsid w:val="00E1241B"/>
    <w:rsid w:val="00E126F8"/>
    <w:rsid w:val="00E128F3"/>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2CB"/>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6C6"/>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335"/>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0F15"/>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A79C5"/>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E75E0"/>
    <w:rsid w:val="00FF2B45"/>
    <w:rsid w:val="00FF3BA4"/>
    <w:rsid w:val="00FF480C"/>
    <w:rsid w:val="00FF59E5"/>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6BC9D-6999-4C24-BBF9-38F165411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2021-07-08T10:49:00Z</cp:lastPrinted>
  <dcterms:created xsi:type="dcterms:W3CDTF">2021-07-08T10:52:00Z</dcterms:created>
  <dcterms:modified xsi:type="dcterms:W3CDTF">2021-07-08T10:52:00Z</dcterms:modified>
</cp:coreProperties>
</file>